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3F5" w:rsidRPr="00227878" w:rsidRDefault="00C223F5" w:rsidP="00C223F5">
      <w:pPr>
        <w:spacing w:after="0" w:line="240" w:lineRule="auto"/>
        <w:ind w:firstLine="709"/>
        <w:jc w:val="center"/>
        <w:rPr>
          <w:rFonts w:ascii="Times New Roman" w:hAnsi="Times New Roman" w:cs="Times New Roman"/>
          <w:b/>
          <w:sz w:val="24"/>
          <w:szCs w:val="24"/>
        </w:rPr>
      </w:pPr>
      <w:r w:rsidRPr="00227878">
        <w:rPr>
          <w:rFonts w:ascii="Times New Roman" w:hAnsi="Times New Roman" w:cs="Times New Roman"/>
          <w:b/>
          <w:sz w:val="24"/>
          <w:szCs w:val="24"/>
        </w:rPr>
        <w:t>ДОГОВОР №_________________</w:t>
      </w:r>
    </w:p>
    <w:p w:rsidR="00C223F5" w:rsidRPr="00227878" w:rsidRDefault="00C223F5" w:rsidP="00C223F5">
      <w:pPr>
        <w:spacing w:after="0" w:line="240" w:lineRule="auto"/>
        <w:ind w:firstLine="709"/>
        <w:jc w:val="center"/>
        <w:rPr>
          <w:rFonts w:ascii="Times New Roman" w:hAnsi="Times New Roman" w:cs="Times New Roman"/>
          <w:b/>
          <w:sz w:val="24"/>
          <w:szCs w:val="24"/>
        </w:rPr>
      </w:pPr>
      <w:r w:rsidRPr="00227878">
        <w:rPr>
          <w:rFonts w:ascii="Times New Roman" w:hAnsi="Times New Roman" w:cs="Times New Roman"/>
          <w:b/>
          <w:sz w:val="24"/>
          <w:szCs w:val="24"/>
        </w:rPr>
        <w:t>страхования имущества юридических лиц</w:t>
      </w:r>
    </w:p>
    <w:p w:rsidR="00C223F5" w:rsidRPr="00227878" w:rsidRDefault="00C223F5" w:rsidP="00C223F5">
      <w:pPr>
        <w:widowControl w:val="0"/>
        <w:suppressLineNumbers/>
        <w:autoSpaceDE w:val="0"/>
        <w:spacing w:after="0" w:line="240" w:lineRule="auto"/>
        <w:ind w:firstLine="709"/>
        <w:jc w:val="both"/>
        <w:rPr>
          <w:rFonts w:ascii="Times New Roman" w:hAnsi="Times New Roman" w:cs="Times New Roman"/>
          <w:color w:val="000000"/>
          <w:sz w:val="24"/>
          <w:szCs w:val="24"/>
        </w:rPr>
      </w:pPr>
    </w:p>
    <w:p w:rsidR="00C223F5" w:rsidRPr="00227878" w:rsidRDefault="00C223F5" w:rsidP="00C223F5">
      <w:pPr>
        <w:widowControl w:val="0"/>
        <w:suppressLineNumbers/>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г. Москва</w:t>
      </w:r>
      <w:r w:rsidRPr="00227878">
        <w:rPr>
          <w:rFonts w:ascii="Times New Roman" w:hAnsi="Times New Roman" w:cs="Times New Roman"/>
          <w:color w:val="000000"/>
          <w:sz w:val="24"/>
          <w:szCs w:val="24"/>
        </w:rPr>
        <w:tab/>
      </w:r>
      <w:r>
        <w:rPr>
          <w:rFonts w:ascii="Times New Roman" w:hAnsi="Times New Roman" w:cs="Times New Roman"/>
          <w:color w:val="000000"/>
          <w:sz w:val="24"/>
          <w:szCs w:val="24"/>
        </w:rPr>
        <w:tab/>
      </w:r>
      <w:r w:rsidRPr="00227878">
        <w:rPr>
          <w:rFonts w:ascii="Times New Roman" w:hAnsi="Times New Roman" w:cs="Times New Roman"/>
          <w:color w:val="000000"/>
          <w:sz w:val="24"/>
          <w:szCs w:val="24"/>
        </w:rPr>
        <w:tab/>
      </w:r>
      <w:r w:rsidRPr="00227878">
        <w:rPr>
          <w:rFonts w:ascii="Times New Roman" w:hAnsi="Times New Roman" w:cs="Times New Roman"/>
          <w:color w:val="000000"/>
          <w:sz w:val="24"/>
          <w:szCs w:val="24"/>
        </w:rPr>
        <w:tab/>
      </w:r>
      <w:r w:rsidRPr="00227878">
        <w:rPr>
          <w:rFonts w:ascii="Times New Roman" w:hAnsi="Times New Roman" w:cs="Times New Roman"/>
          <w:color w:val="000000"/>
          <w:sz w:val="24"/>
          <w:szCs w:val="24"/>
        </w:rPr>
        <w:tab/>
      </w:r>
      <w:r w:rsidRPr="00227878">
        <w:rPr>
          <w:rFonts w:ascii="Times New Roman" w:hAnsi="Times New Roman" w:cs="Times New Roman"/>
          <w:color w:val="000000"/>
          <w:sz w:val="24"/>
          <w:szCs w:val="24"/>
        </w:rPr>
        <w:tab/>
        <w:t xml:space="preserve">                    «___»  </w:t>
      </w:r>
      <w:r w:rsidRPr="00227878">
        <w:rPr>
          <w:rFonts w:ascii="Times New Roman" w:hAnsi="Times New Roman" w:cs="Times New Roman"/>
          <w:color w:val="000000"/>
          <w:sz w:val="24"/>
          <w:szCs w:val="24"/>
          <w:u w:val="single"/>
        </w:rPr>
        <w:t xml:space="preserve">            </w:t>
      </w:r>
      <w:r w:rsidRPr="00227878">
        <w:rPr>
          <w:rFonts w:ascii="Times New Roman" w:hAnsi="Times New Roman" w:cs="Times New Roman"/>
          <w:color w:val="000000"/>
          <w:sz w:val="24"/>
          <w:szCs w:val="24"/>
        </w:rPr>
        <w:t xml:space="preserve"> 2011 г.</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p>
    <w:p w:rsidR="00C223F5" w:rsidRPr="00227878" w:rsidRDefault="00C223F5" w:rsidP="00C223F5">
      <w:pPr>
        <w:widowControl w:val="0"/>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__________________, именуемое в дальнейшем «Страхователь», в лице _________________________________________, действующего на основании _________________________________, с одной стороны, и __________________,  </w:t>
      </w:r>
      <w:r w:rsidRPr="00227878">
        <w:rPr>
          <w:rFonts w:ascii="Times New Roman" w:hAnsi="Times New Roman" w:cs="Times New Roman"/>
          <w:sz w:val="24"/>
          <w:szCs w:val="24"/>
        </w:rPr>
        <w:t xml:space="preserve">лицензия на осуществление страхования ______________________________, </w:t>
      </w:r>
      <w:r w:rsidRPr="00227878">
        <w:rPr>
          <w:rFonts w:ascii="Times New Roman" w:hAnsi="Times New Roman" w:cs="Times New Roman"/>
          <w:color w:val="000000"/>
          <w:sz w:val="24"/>
          <w:szCs w:val="24"/>
        </w:rPr>
        <w:t>именуемое в дальнейшем «Страховщик», в лице ___________________, действующего на основании _____________, с другой стороны, именуемые в дальнейшем «Стороны», заключили настоящий Договор (далее по тексту Договор) о нижеследующем:</w:t>
      </w:r>
    </w:p>
    <w:p w:rsidR="00C223F5" w:rsidRPr="00227878" w:rsidRDefault="00C223F5" w:rsidP="00C223F5">
      <w:pPr>
        <w:widowControl w:val="0"/>
        <w:suppressLineNumbers/>
        <w:autoSpaceDE w:val="0"/>
        <w:spacing w:after="0" w:line="240" w:lineRule="auto"/>
        <w:ind w:firstLine="709"/>
        <w:jc w:val="both"/>
        <w:rPr>
          <w:rFonts w:ascii="Times New Roman" w:hAnsi="Times New Roman" w:cs="Times New Roman"/>
          <w:color w:val="000000"/>
          <w:sz w:val="24"/>
          <w:szCs w:val="24"/>
        </w:rPr>
      </w:pPr>
    </w:p>
    <w:p w:rsidR="00C223F5" w:rsidRPr="00227878" w:rsidRDefault="00C223F5" w:rsidP="00C223F5">
      <w:pPr>
        <w:widowControl w:val="0"/>
        <w:suppressLineNumbers/>
        <w:autoSpaceDE w:val="0"/>
        <w:spacing w:after="0" w:line="240" w:lineRule="auto"/>
        <w:ind w:firstLine="709"/>
        <w:jc w:val="center"/>
        <w:rPr>
          <w:rFonts w:ascii="Times New Roman" w:hAnsi="Times New Roman" w:cs="Times New Roman"/>
          <w:color w:val="000000"/>
          <w:sz w:val="24"/>
          <w:szCs w:val="24"/>
        </w:rPr>
      </w:pPr>
      <w:r w:rsidRPr="00227878">
        <w:rPr>
          <w:rFonts w:ascii="Times New Roman" w:hAnsi="Times New Roman" w:cs="Times New Roman"/>
          <w:color w:val="000000"/>
          <w:sz w:val="24"/>
          <w:szCs w:val="24"/>
        </w:rPr>
        <w:t>1. ПРЕДМЕТ ДОГОВОРА</w:t>
      </w:r>
    </w:p>
    <w:p w:rsidR="00C223F5" w:rsidRPr="00227878" w:rsidRDefault="00C223F5" w:rsidP="00C223F5">
      <w:pPr>
        <w:widowControl w:val="0"/>
        <w:suppressLineNumbers/>
        <w:autoSpaceDE w:val="0"/>
        <w:spacing w:after="0" w:line="240" w:lineRule="auto"/>
        <w:ind w:firstLine="709"/>
        <w:jc w:val="both"/>
        <w:rPr>
          <w:rFonts w:ascii="Times New Roman" w:hAnsi="Times New Roman" w:cs="Times New Roman"/>
          <w:color w:val="000000"/>
          <w:sz w:val="24"/>
          <w:szCs w:val="24"/>
        </w:rPr>
      </w:pPr>
    </w:p>
    <w:p w:rsidR="00C223F5" w:rsidRPr="00227878" w:rsidRDefault="00C223F5" w:rsidP="00C223F5">
      <w:pPr>
        <w:pStyle w:val="3"/>
        <w:spacing w:after="0" w:line="240" w:lineRule="auto"/>
        <w:ind w:left="0" w:firstLine="709"/>
        <w:jc w:val="both"/>
        <w:rPr>
          <w:rFonts w:ascii="Times New Roman" w:hAnsi="Times New Roman" w:cs="Times New Roman"/>
          <w:sz w:val="24"/>
          <w:szCs w:val="24"/>
        </w:rPr>
      </w:pPr>
      <w:r w:rsidRPr="00227878">
        <w:rPr>
          <w:rFonts w:ascii="Times New Roman" w:hAnsi="Times New Roman" w:cs="Times New Roman"/>
          <w:sz w:val="24"/>
          <w:szCs w:val="24"/>
        </w:rPr>
        <w:t>1.1. По  Договору Страховщик обязуется за обусловленную Договором плату (страховую премию) при наступлении предусмотренного в Договоре события (страхового случая) возместить Страхователю или назначенному им лицу, в пользу которого заключен Договор (Выгодоприобретателю), причиненные вследствие этого события убытки в застрахованном имуществе (выплатить страховое возмещение) в пределах определенной Договором суммы (страховой суммы).</w:t>
      </w:r>
    </w:p>
    <w:p w:rsidR="00C223F5" w:rsidRPr="00227878" w:rsidRDefault="00C223F5" w:rsidP="00C223F5">
      <w:pPr>
        <w:widowControl w:val="0"/>
        <w:suppressLineNumbers/>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1.2. Договор включает в себя кроме условий, входящих в настоящий текст, также и условия, содержащиеся в Правилах ___________________________ (Приложение 1) (далее – «Правила»), в той части, в которой условия указанных Правил, дополняют условия Договора. В случае наличия разночтений положений Правил с положениями Договора, преимущество имеют положения, оговоренные Договором.</w:t>
      </w:r>
    </w:p>
    <w:p w:rsidR="00C223F5" w:rsidRPr="00227878" w:rsidRDefault="00C223F5" w:rsidP="00C223F5">
      <w:pPr>
        <w:widowControl w:val="0"/>
        <w:suppressLineNumbers/>
        <w:autoSpaceDE w:val="0"/>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color w:val="000000"/>
          <w:sz w:val="24"/>
          <w:szCs w:val="24"/>
        </w:rPr>
        <w:t xml:space="preserve">1.3. </w:t>
      </w:r>
      <w:r w:rsidRPr="00227878">
        <w:rPr>
          <w:rFonts w:ascii="Times New Roman" w:hAnsi="Times New Roman" w:cs="Times New Roman"/>
          <w:sz w:val="24"/>
          <w:szCs w:val="24"/>
        </w:rPr>
        <w:t>Страхование действует в отношении всего движимого и недвижимого имущества, расположенного на территории страхования, находящееся как в собственности Страхователя, так и взятое Страхователем в аренду, лизинг или в прокат, а также другое имущество, находящееся в распоряжении или под контролем Страхователя при условии, что страхование такого имущества является обязанностью Страхователя.</w:t>
      </w:r>
    </w:p>
    <w:p w:rsidR="00C223F5" w:rsidRDefault="00C223F5" w:rsidP="00C223F5">
      <w:pPr>
        <w:pStyle w:val="Iniiaiieoaeno"/>
        <w:rPr>
          <w:color w:val="000000"/>
          <w:szCs w:val="24"/>
        </w:rPr>
      </w:pPr>
      <w:r w:rsidRPr="00227878">
        <w:rPr>
          <w:szCs w:val="24"/>
        </w:rPr>
        <w:t>1.4. Автоматически застрахованным также считается имущество, которое будет принято к бухгалтерскому учету на балансе Страхователя во время действия Договора, при условии, что его совокупная стоимость не будет превышать 10% от первоначальной общей страховой суммы по Договору без уведомления об этом Страховщика и без пересчета дополнительной премии. В случае если увеличение стоимости застрахованного имущества превысит 10% от первоначальной общей страховой суммы по Договору, Страхователь направляет Страховщику данные об изменении общей страховой суммы при этом дополнительная страховая премия уплачивается Страхователем с части увеличения стоимости Застрахованного имущества, превышающей 10% от первоначальной общей страховой суммы</w:t>
      </w:r>
      <w:r w:rsidRPr="00227878">
        <w:rPr>
          <w:color w:val="000000"/>
          <w:szCs w:val="24"/>
        </w:rPr>
        <w:t>.</w:t>
      </w:r>
    </w:p>
    <w:p w:rsidR="00C223F5" w:rsidRPr="00227878" w:rsidRDefault="00C223F5" w:rsidP="00C223F5">
      <w:pPr>
        <w:pStyle w:val="Iniiaiieoaeno"/>
        <w:rPr>
          <w:color w:val="000000"/>
          <w:szCs w:val="24"/>
        </w:rPr>
      </w:pPr>
    </w:p>
    <w:p w:rsidR="00C223F5" w:rsidRPr="00227878" w:rsidRDefault="00C223F5" w:rsidP="00C223F5">
      <w:pPr>
        <w:widowControl w:val="0"/>
        <w:suppressLineNumbers/>
        <w:autoSpaceDE w:val="0"/>
        <w:spacing w:after="0" w:line="240" w:lineRule="auto"/>
        <w:ind w:firstLine="709"/>
        <w:jc w:val="center"/>
        <w:rPr>
          <w:rFonts w:ascii="Times New Roman" w:hAnsi="Times New Roman" w:cs="Times New Roman"/>
          <w:color w:val="000000"/>
          <w:sz w:val="24"/>
          <w:szCs w:val="24"/>
        </w:rPr>
      </w:pPr>
      <w:r w:rsidRPr="00227878">
        <w:rPr>
          <w:rFonts w:ascii="Times New Roman" w:hAnsi="Times New Roman" w:cs="Times New Roman"/>
          <w:color w:val="000000"/>
          <w:sz w:val="24"/>
          <w:szCs w:val="24"/>
        </w:rPr>
        <w:t>2. ОБЪЕКТ СТРАХОВАНИЯ</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2.1. Объектом страхования являются не противоречащие законодательству Российской Федерации имущественные интересы Страхователя, связанные с </w:t>
      </w:r>
      <w:r w:rsidRPr="00227878">
        <w:rPr>
          <w:rFonts w:ascii="Times New Roman" w:hAnsi="Times New Roman" w:cs="Times New Roman"/>
          <w:sz w:val="24"/>
          <w:szCs w:val="24"/>
        </w:rPr>
        <w:t>владением, пользованием, распоряжением имуществом, указанным в пункте 1.3 –1.4 Договора</w:t>
      </w:r>
      <w:r w:rsidRPr="00227878">
        <w:rPr>
          <w:rFonts w:ascii="Times New Roman" w:hAnsi="Times New Roman" w:cs="Times New Roman"/>
          <w:color w:val="000000"/>
          <w:sz w:val="24"/>
          <w:szCs w:val="24"/>
        </w:rPr>
        <w:t>.</w:t>
      </w:r>
    </w:p>
    <w:p w:rsidR="00C223F5" w:rsidRPr="00227878" w:rsidRDefault="00C223F5" w:rsidP="00C223F5">
      <w:pPr>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 xml:space="preserve">2.2. По Договору застрахованы следующие группы имущества вне зависимости от их надземного или подземного расположения: </w:t>
      </w:r>
    </w:p>
    <w:p w:rsidR="00C223F5" w:rsidRPr="00227878" w:rsidRDefault="00C223F5" w:rsidP="00C223F5">
      <w:pPr>
        <w:pStyle w:val="a7"/>
        <w:ind w:firstLine="709"/>
        <w:jc w:val="both"/>
        <w:rPr>
          <w:sz w:val="24"/>
          <w:szCs w:val="24"/>
        </w:rPr>
      </w:pPr>
      <w:r w:rsidRPr="00227878">
        <w:rPr>
          <w:sz w:val="24"/>
          <w:szCs w:val="24"/>
        </w:rPr>
        <w:t>2.2.1. Производственные и непроизводственные здания, сооружения и помещения (включая внутреннюю и внешнюю отделку, остекление, инженерное оборудование и коммуникации, сооружения, трубопроводы, сети водопровода и канализации);</w:t>
      </w:r>
    </w:p>
    <w:p w:rsidR="00C223F5" w:rsidRPr="00227878" w:rsidRDefault="00C223F5" w:rsidP="00C223F5">
      <w:pPr>
        <w:pStyle w:val="a7"/>
        <w:ind w:firstLine="709"/>
        <w:jc w:val="both"/>
        <w:rPr>
          <w:sz w:val="24"/>
          <w:szCs w:val="24"/>
        </w:rPr>
      </w:pPr>
      <w:r w:rsidRPr="00227878">
        <w:rPr>
          <w:sz w:val="24"/>
          <w:szCs w:val="24"/>
        </w:rPr>
        <w:lastRenderedPageBreak/>
        <w:t>2.2.2. Воздушные линии электропередачи, линии связи, а также другие линии, посредством которых осуществляется передача электроэнергии или информации;</w:t>
      </w:r>
    </w:p>
    <w:p w:rsidR="00C223F5" w:rsidRPr="00227878" w:rsidRDefault="00C223F5" w:rsidP="00C223F5">
      <w:pPr>
        <w:pStyle w:val="a7"/>
        <w:ind w:firstLine="709"/>
        <w:jc w:val="both"/>
        <w:rPr>
          <w:sz w:val="24"/>
          <w:szCs w:val="24"/>
        </w:rPr>
      </w:pPr>
      <w:r w:rsidRPr="00227878">
        <w:rPr>
          <w:sz w:val="24"/>
          <w:szCs w:val="24"/>
        </w:rPr>
        <w:t>2.2.3. Кабельные линии электропередачи;</w:t>
      </w:r>
    </w:p>
    <w:p w:rsidR="00C223F5" w:rsidRPr="00227878" w:rsidRDefault="00C223F5" w:rsidP="00C223F5">
      <w:pPr>
        <w:tabs>
          <w:tab w:val="left" w:pos="900"/>
        </w:tabs>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2.2.4. Энергетические (силовые) машины и оборудование;</w:t>
      </w:r>
    </w:p>
    <w:p w:rsidR="00C223F5" w:rsidRPr="00227878" w:rsidRDefault="00C223F5" w:rsidP="00C223F5">
      <w:pPr>
        <w:pStyle w:val="a7"/>
        <w:ind w:firstLine="709"/>
        <w:jc w:val="both"/>
        <w:rPr>
          <w:sz w:val="24"/>
          <w:szCs w:val="24"/>
        </w:rPr>
      </w:pPr>
      <w:r w:rsidRPr="00227878">
        <w:rPr>
          <w:sz w:val="24"/>
          <w:szCs w:val="24"/>
        </w:rPr>
        <w:t xml:space="preserve">2.2.5. Прочее имущество, находящееся на балансе Страхователя, не входящее в вышеуказанные группы (оргтехника, хозяйственный инвентарь, мебель и другое имущество). </w:t>
      </w:r>
    </w:p>
    <w:p w:rsidR="00C223F5" w:rsidRPr="00227878" w:rsidRDefault="00C223F5" w:rsidP="00C223F5">
      <w:pPr>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2.3. Не считаются застрахованными:</w:t>
      </w:r>
    </w:p>
    <w:p w:rsidR="00C223F5" w:rsidRPr="00227878" w:rsidRDefault="00C223F5" w:rsidP="00C223F5">
      <w:pPr>
        <w:widowControl w:val="0"/>
        <w:numPr>
          <w:ilvl w:val="2"/>
          <w:numId w:val="5"/>
        </w:numPr>
        <w:tabs>
          <w:tab w:val="num" w:pos="1209"/>
        </w:tabs>
        <w:spacing w:after="0" w:line="240" w:lineRule="auto"/>
        <w:ind w:left="0" w:firstLine="709"/>
        <w:jc w:val="both"/>
        <w:rPr>
          <w:rFonts w:ascii="Times New Roman" w:hAnsi="Times New Roman" w:cs="Times New Roman"/>
          <w:sz w:val="24"/>
          <w:szCs w:val="24"/>
        </w:rPr>
      </w:pPr>
      <w:r w:rsidRPr="00227878">
        <w:rPr>
          <w:rFonts w:ascii="Times New Roman" w:hAnsi="Times New Roman" w:cs="Times New Roman"/>
          <w:sz w:val="24"/>
          <w:szCs w:val="24"/>
        </w:rPr>
        <w:t xml:space="preserve"> наличные деньги в российской и иностранной валюте;</w:t>
      </w:r>
    </w:p>
    <w:p w:rsidR="00C223F5" w:rsidRPr="00227878" w:rsidRDefault="00C223F5" w:rsidP="00C223F5">
      <w:pPr>
        <w:widowControl w:val="0"/>
        <w:numPr>
          <w:ilvl w:val="2"/>
          <w:numId w:val="5"/>
        </w:numPr>
        <w:tabs>
          <w:tab w:val="num" w:pos="1209"/>
        </w:tabs>
        <w:spacing w:after="0" w:line="240" w:lineRule="auto"/>
        <w:ind w:left="0" w:firstLine="709"/>
        <w:jc w:val="both"/>
        <w:rPr>
          <w:rFonts w:ascii="Times New Roman" w:hAnsi="Times New Roman" w:cs="Times New Roman"/>
          <w:sz w:val="24"/>
          <w:szCs w:val="24"/>
        </w:rPr>
      </w:pPr>
      <w:r w:rsidRPr="00227878">
        <w:rPr>
          <w:rFonts w:ascii="Times New Roman" w:hAnsi="Times New Roman" w:cs="Times New Roman"/>
          <w:sz w:val="24"/>
          <w:szCs w:val="24"/>
        </w:rPr>
        <w:t xml:space="preserve"> акции, облигации и другие ценные бумаги;</w:t>
      </w:r>
    </w:p>
    <w:p w:rsidR="00C223F5" w:rsidRPr="00227878" w:rsidRDefault="00C223F5" w:rsidP="00C223F5">
      <w:pPr>
        <w:widowControl w:val="0"/>
        <w:tabs>
          <w:tab w:val="num" w:pos="540"/>
        </w:tabs>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2.3.3. рукописи, планы, чертежи, акты и иные документы, бухгалтерские и деловые книги, картотеки;</w:t>
      </w:r>
    </w:p>
    <w:p w:rsidR="00C223F5" w:rsidRPr="00227878" w:rsidRDefault="00C223F5" w:rsidP="00C223F5">
      <w:pPr>
        <w:widowControl w:val="0"/>
        <w:tabs>
          <w:tab w:val="num" w:pos="540"/>
        </w:tabs>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2.3.4. технические носители информации компьютерных и аналогичных систем, магнитные пленки и кассеты, магнитные диски, блоки памяти и т.д.;</w:t>
      </w:r>
    </w:p>
    <w:p w:rsidR="00C223F5" w:rsidRPr="00227878" w:rsidRDefault="00C223F5" w:rsidP="00C223F5">
      <w:pPr>
        <w:widowControl w:val="0"/>
        <w:numPr>
          <w:ilvl w:val="2"/>
          <w:numId w:val="6"/>
        </w:numPr>
        <w:tabs>
          <w:tab w:val="clear" w:pos="1428"/>
          <w:tab w:val="num" w:pos="1134"/>
        </w:tabs>
        <w:spacing w:after="0" w:line="240" w:lineRule="auto"/>
        <w:ind w:left="0" w:firstLine="709"/>
        <w:jc w:val="both"/>
        <w:rPr>
          <w:rFonts w:ascii="Times New Roman" w:hAnsi="Times New Roman" w:cs="Times New Roman"/>
          <w:sz w:val="24"/>
          <w:szCs w:val="24"/>
        </w:rPr>
      </w:pPr>
      <w:r w:rsidRPr="00227878">
        <w:rPr>
          <w:rFonts w:ascii="Times New Roman" w:hAnsi="Times New Roman" w:cs="Times New Roman"/>
          <w:sz w:val="24"/>
          <w:szCs w:val="24"/>
        </w:rPr>
        <w:t>модели, макеты, образцы, формы и т.п.;</w:t>
      </w:r>
    </w:p>
    <w:p w:rsidR="00C223F5" w:rsidRPr="00227878" w:rsidRDefault="00C223F5" w:rsidP="00C223F5">
      <w:pPr>
        <w:widowControl w:val="0"/>
        <w:numPr>
          <w:ilvl w:val="2"/>
          <w:numId w:val="6"/>
        </w:numPr>
        <w:tabs>
          <w:tab w:val="clear" w:pos="1428"/>
          <w:tab w:val="num" w:pos="1134"/>
        </w:tabs>
        <w:spacing w:after="0" w:line="240" w:lineRule="auto"/>
        <w:ind w:left="0" w:firstLine="709"/>
        <w:jc w:val="both"/>
        <w:rPr>
          <w:rFonts w:ascii="Times New Roman" w:hAnsi="Times New Roman" w:cs="Times New Roman"/>
          <w:sz w:val="24"/>
          <w:szCs w:val="24"/>
        </w:rPr>
      </w:pPr>
      <w:r w:rsidRPr="00227878">
        <w:rPr>
          <w:rFonts w:ascii="Times New Roman" w:hAnsi="Times New Roman" w:cs="Times New Roman"/>
          <w:sz w:val="24"/>
          <w:szCs w:val="24"/>
        </w:rPr>
        <w:t>драгоценные металлы в слитках и драгоценные камни без оправ;</w:t>
      </w:r>
    </w:p>
    <w:p w:rsidR="00C223F5" w:rsidRPr="00227878" w:rsidRDefault="00C223F5" w:rsidP="00C223F5">
      <w:pPr>
        <w:widowControl w:val="0"/>
        <w:numPr>
          <w:ilvl w:val="2"/>
          <w:numId w:val="6"/>
        </w:numPr>
        <w:tabs>
          <w:tab w:val="clear" w:pos="1428"/>
          <w:tab w:val="num" w:pos="1134"/>
        </w:tabs>
        <w:spacing w:after="0" w:line="240" w:lineRule="auto"/>
        <w:ind w:left="0" w:firstLine="709"/>
        <w:jc w:val="both"/>
        <w:rPr>
          <w:rFonts w:ascii="Times New Roman" w:hAnsi="Times New Roman" w:cs="Times New Roman"/>
          <w:sz w:val="24"/>
          <w:szCs w:val="24"/>
        </w:rPr>
      </w:pPr>
      <w:r w:rsidRPr="00227878">
        <w:rPr>
          <w:rFonts w:ascii="Times New Roman" w:hAnsi="Times New Roman" w:cs="Times New Roman"/>
          <w:sz w:val="24"/>
          <w:szCs w:val="24"/>
        </w:rPr>
        <w:t>взрывчатые вещества;</w:t>
      </w:r>
    </w:p>
    <w:p w:rsidR="00C223F5" w:rsidRPr="00227878" w:rsidRDefault="00C223F5" w:rsidP="00C223F5">
      <w:pPr>
        <w:widowControl w:val="0"/>
        <w:tabs>
          <w:tab w:val="num" w:pos="540"/>
          <w:tab w:val="num" w:pos="1134"/>
        </w:tabs>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2.3.8. рисунки, картины, скульптуры, коллекции марок, монет или произведения искусства.</w:t>
      </w:r>
    </w:p>
    <w:p w:rsidR="00C223F5" w:rsidRPr="00227878" w:rsidRDefault="00C223F5" w:rsidP="00C223F5">
      <w:pPr>
        <w:pStyle w:val="14-15"/>
        <w:tabs>
          <w:tab w:val="left" w:pos="540"/>
          <w:tab w:val="left" w:pos="1080"/>
          <w:tab w:val="left" w:pos="1620"/>
        </w:tabs>
        <w:spacing w:before="0" w:after="0" w:line="240" w:lineRule="auto"/>
        <w:jc w:val="both"/>
        <w:rPr>
          <w:sz w:val="24"/>
          <w:szCs w:val="24"/>
        </w:rPr>
      </w:pPr>
      <w:r w:rsidRPr="00227878">
        <w:rPr>
          <w:iCs/>
          <w:sz w:val="24"/>
          <w:szCs w:val="24"/>
        </w:rPr>
        <w:t>2.4</w:t>
      </w:r>
      <w:r w:rsidRPr="00227878">
        <w:rPr>
          <w:iCs/>
          <w:color w:val="0000FF"/>
          <w:sz w:val="24"/>
          <w:szCs w:val="24"/>
        </w:rPr>
        <w:t>.</w:t>
      </w:r>
      <w:r w:rsidRPr="00227878">
        <w:rPr>
          <w:iCs/>
          <w:color w:val="0000FF"/>
          <w:sz w:val="24"/>
          <w:szCs w:val="24"/>
        </w:rPr>
        <w:tab/>
      </w:r>
      <w:r w:rsidRPr="00227878">
        <w:rPr>
          <w:sz w:val="24"/>
          <w:szCs w:val="24"/>
        </w:rPr>
        <w:t>Страхование не действует в отношении:</w:t>
      </w:r>
    </w:p>
    <w:p w:rsidR="00C223F5" w:rsidRPr="00227878" w:rsidRDefault="00C223F5" w:rsidP="00C223F5">
      <w:pPr>
        <w:pStyle w:val="14-15"/>
        <w:tabs>
          <w:tab w:val="left" w:pos="567"/>
          <w:tab w:val="left" w:pos="709"/>
          <w:tab w:val="left" w:pos="1134"/>
          <w:tab w:val="left" w:pos="1620"/>
        </w:tabs>
        <w:spacing w:before="0" w:after="0" w:line="240" w:lineRule="auto"/>
        <w:jc w:val="both"/>
        <w:rPr>
          <w:sz w:val="24"/>
          <w:szCs w:val="24"/>
        </w:rPr>
      </w:pPr>
      <w:r w:rsidRPr="00227878">
        <w:rPr>
          <w:sz w:val="24"/>
          <w:szCs w:val="24"/>
        </w:rPr>
        <w:t>2.4.1.</w:t>
      </w:r>
      <w:r w:rsidRPr="00227878">
        <w:rPr>
          <w:sz w:val="24"/>
          <w:szCs w:val="24"/>
        </w:rPr>
        <w:tab/>
        <w:t>автотранспортных средств, допущенных для эксплуатации на дорогах общего назначения, предназначенных для перевозки людей и/или грузов;</w:t>
      </w:r>
    </w:p>
    <w:p w:rsidR="00C223F5" w:rsidRPr="00227878" w:rsidRDefault="00C223F5" w:rsidP="00C223F5">
      <w:pPr>
        <w:pStyle w:val="14-15"/>
        <w:tabs>
          <w:tab w:val="left" w:pos="567"/>
          <w:tab w:val="left" w:pos="709"/>
          <w:tab w:val="left" w:pos="1134"/>
          <w:tab w:val="left" w:pos="1620"/>
        </w:tabs>
        <w:spacing w:before="0" w:after="0" w:line="240" w:lineRule="auto"/>
        <w:jc w:val="both"/>
        <w:rPr>
          <w:sz w:val="24"/>
          <w:szCs w:val="24"/>
        </w:rPr>
      </w:pPr>
      <w:r w:rsidRPr="00227878">
        <w:rPr>
          <w:sz w:val="24"/>
          <w:szCs w:val="24"/>
        </w:rPr>
        <w:t>2.4.2.</w:t>
      </w:r>
      <w:r w:rsidRPr="00227878">
        <w:rPr>
          <w:sz w:val="24"/>
          <w:szCs w:val="24"/>
        </w:rPr>
        <w:tab/>
        <w:t>сменных деталей и инструмента, лент транспортеров, фильтров, абразивных кругов, пуансонов, матриц, тросов, цепей, ремней и других предметов, подверженных повышенному износу, в случае, если их замена не связана с причинением ущерба в результате страхового случая части или всей инвентарной единице Застрахованного имущества, на которой они установлены.</w:t>
      </w:r>
    </w:p>
    <w:p w:rsidR="00C223F5" w:rsidRPr="00227878" w:rsidRDefault="00C223F5" w:rsidP="00C223F5">
      <w:pPr>
        <w:widowControl w:val="0"/>
        <w:tabs>
          <w:tab w:val="left" w:pos="0"/>
        </w:tabs>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2.5. Территорией страхования по настоящему Договору является территория расположения имущественных комплексов в административных границах _____________ (района, области, края, округа) и населенных пунктов ____________________, а также места пролегания кабельных линий и линий электропередачи.</w:t>
      </w:r>
    </w:p>
    <w:p w:rsidR="00C223F5" w:rsidRPr="00227878" w:rsidRDefault="00C223F5" w:rsidP="00C223F5">
      <w:pPr>
        <w:widowControl w:val="0"/>
        <w:suppressLineNumbers/>
        <w:autoSpaceDE w:val="0"/>
        <w:spacing w:after="0" w:line="240" w:lineRule="auto"/>
        <w:ind w:firstLine="709"/>
        <w:jc w:val="both"/>
        <w:rPr>
          <w:rFonts w:ascii="Times New Roman" w:hAnsi="Times New Roman" w:cs="Times New Roman"/>
          <w:color w:val="000000"/>
          <w:sz w:val="24"/>
          <w:szCs w:val="24"/>
        </w:rPr>
      </w:pPr>
    </w:p>
    <w:p w:rsidR="00C223F5" w:rsidRPr="00227878" w:rsidRDefault="00C223F5" w:rsidP="00C223F5">
      <w:pPr>
        <w:widowControl w:val="0"/>
        <w:suppressLineNumbers/>
        <w:autoSpaceDE w:val="0"/>
        <w:spacing w:after="0" w:line="240" w:lineRule="auto"/>
        <w:ind w:firstLine="709"/>
        <w:jc w:val="center"/>
        <w:rPr>
          <w:rFonts w:ascii="Times New Roman" w:hAnsi="Times New Roman" w:cs="Times New Roman"/>
          <w:color w:val="000000"/>
          <w:sz w:val="24"/>
          <w:szCs w:val="24"/>
        </w:rPr>
      </w:pPr>
      <w:r w:rsidRPr="00227878">
        <w:rPr>
          <w:rFonts w:ascii="Times New Roman" w:hAnsi="Times New Roman" w:cs="Times New Roman"/>
          <w:color w:val="000000"/>
          <w:sz w:val="24"/>
          <w:szCs w:val="24"/>
        </w:rPr>
        <w:t>3. СТРАХОВЫЕ РИСКИ. СТРАХОВЫЕ СЛУЧАИ И ИСКЛЮЧЕНИЯ</w:t>
      </w:r>
    </w:p>
    <w:p w:rsidR="00C223F5" w:rsidRPr="00227878" w:rsidRDefault="00C223F5" w:rsidP="00C223F5">
      <w:pPr>
        <w:widowControl w:val="0"/>
        <w:suppressLineNumbers/>
        <w:autoSpaceDE w:val="0"/>
        <w:spacing w:after="0" w:line="240" w:lineRule="auto"/>
        <w:ind w:firstLine="709"/>
        <w:jc w:val="both"/>
        <w:rPr>
          <w:rFonts w:ascii="Times New Roman" w:hAnsi="Times New Roman" w:cs="Times New Roman"/>
          <w:color w:val="000000"/>
          <w:sz w:val="24"/>
          <w:szCs w:val="24"/>
        </w:rPr>
      </w:pPr>
    </w:p>
    <w:p w:rsidR="00C223F5" w:rsidRPr="00227878" w:rsidRDefault="00C223F5" w:rsidP="00C223F5">
      <w:pPr>
        <w:pStyle w:val="24"/>
        <w:ind w:firstLine="709"/>
        <w:jc w:val="both"/>
      </w:pPr>
      <w:r w:rsidRPr="00227878">
        <w:t>3.1.Страховым случаем в рамках Договора признается повреждение, уничтожение и/или утрата Застрахованного имущества в результате оказанного на него любого внезапного и непредвиденного воздействия (включая воздействия, указанные в</w:t>
      </w:r>
      <w:r w:rsidRPr="00227878">
        <w:rPr>
          <w:iCs/>
        </w:rPr>
        <w:t xml:space="preserve"> пункте 3.1.1 Договора</w:t>
      </w:r>
      <w:r w:rsidRPr="00227878">
        <w:t xml:space="preserve">, кроме событий, поименованных в пункте 3.2 Договора). </w:t>
      </w:r>
    </w:p>
    <w:p w:rsidR="00C223F5" w:rsidRPr="00227878" w:rsidRDefault="00C223F5" w:rsidP="00C223F5">
      <w:pPr>
        <w:pStyle w:val="210"/>
        <w:tabs>
          <w:tab w:val="left" w:pos="540"/>
          <w:tab w:val="left" w:pos="1080"/>
          <w:tab w:val="left" w:pos="1276"/>
        </w:tabs>
        <w:ind w:right="0" w:firstLine="709"/>
        <w:rPr>
          <w:rFonts w:ascii="Times New Roman" w:hAnsi="Times New Roman"/>
          <w:sz w:val="24"/>
          <w:szCs w:val="24"/>
        </w:rPr>
      </w:pPr>
      <w:r w:rsidRPr="00227878">
        <w:rPr>
          <w:rFonts w:ascii="Times New Roman" w:hAnsi="Times New Roman"/>
          <w:iCs/>
          <w:sz w:val="24"/>
          <w:szCs w:val="24"/>
        </w:rPr>
        <w:t xml:space="preserve">3.1.1. </w:t>
      </w:r>
      <w:r w:rsidRPr="00227878">
        <w:rPr>
          <w:rFonts w:ascii="Times New Roman" w:hAnsi="Times New Roman"/>
          <w:iCs/>
          <w:sz w:val="24"/>
          <w:szCs w:val="24"/>
        </w:rPr>
        <w:tab/>
        <w:t xml:space="preserve">В рамках Договора, в частности, страховым случаем является повреждение, уничтожение </w:t>
      </w:r>
      <w:r w:rsidRPr="00227878">
        <w:rPr>
          <w:rFonts w:ascii="Times New Roman" w:hAnsi="Times New Roman"/>
          <w:sz w:val="24"/>
          <w:szCs w:val="24"/>
        </w:rPr>
        <w:t xml:space="preserve">и/или </w:t>
      </w:r>
      <w:r w:rsidRPr="00227878">
        <w:rPr>
          <w:rFonts w:ascii="Times New Roman" w:hAnsi="Times New Roman"/>
          <w:iCs/>
          <w:sz w:val="24"/>
          <w:szCs w:val="24"/>
        </w:rPr>
        <w:t xml:space="preserve">утрата Застрахованного имущества </w:t>
      </w:r>
      <w:r w:rsidRPr="00227878">
        <w:rPr>
          <w:rFonts w:ascii="Times New Roman" w:hAnsi="Times New Roman"/>
          <w:sz w:val="24"/>
          <w:szCs w:val="24"/>
        </w:rPr>
        <w:t>в результате</w:t>
      </w:r>
      <w:r w:rsidRPr="00227878">
        <w:rPr>
          <w:rFonts w:ascii="Times New Roman" w:hAnsi="Times New Roman"/>
          <w:iCs/>
          <w:sz w:val="24"/>
          <w:szCs w:val="24"/>
        </w:rPr>
        <w:t>:</w:t>
      </w:r>
    </w:p>
    <w:p w:rsidR="00C223F5" w:rsidRPr="00227878" w:rsidRDefault="00C223F5" w:rsidP="00C223F5">
      <w:pPr>
        <w:pStyle w:val="24"/>
        <w:ind w:firstLine="709"/>
        <w:jc w:val="both"/>
      </w:pPr>
      <w:r w:rsidRPr="00227878">
        <w:t>3.1.1.1 Террористического акта</w:t>
      </w:r>
    </w:p>
    <w:p w:rsidR="00C223F5" w:rsidRPr="00227878" w:rsidRDefault="00C223F5" w:rsidP="00C223F5">
      <w:pPr>
        <w:tabs>
          <w:tab w:val="left" w:pos="567"/>
        </w:tabs>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r w:rsidRPr="00227878">
        <w:rPr>
          <w:rFonts w:ascii="Times New Roman" w:hAnsi="Times New Roman" w:cs="Times New Roman"/>
          <w:sz w:val="24"/>
          <w:szCs w:val="24"/>
        </w:rPr>
        <w:t xml:space="preserve"> а также угроза совершения указанных действий в тех же целях, и если  по факту этих действий возбуждено уголовное дело по статье 205 Уголовного Кодекса Российской Федерации «Террористический акт»</w:t>
      </w:r>
    </w:p>
    <w:p w:rsidR="00C223F5" w:rsidRPr="00227878" w:rsidRDefault="00C223F5" w:rsidP="00C223F5">
      <w:pPr>
        <w:pStyle w:val="24"/>
        <w:tabs>
          <w:tab w:val="left" w:pos="567"/>
        </w:tabs>
        <w:ind w:firstLine="709"/>
        <w:jc w:val="both"/>
      </w:pPr>
      <w:r w:rsidRPr="00227878">
        <w:t>3.1.1.2. Диверсии</w:t>
      </w:r>
    </w:p>
    <w:p w:rsidR="00C223F5" w:rsidRPr="00227878" w:rsidRDefault="00C223F5" w:rsidP="00C223F5">
      <w:pPr>
        <w:tabs>
          <w:tab w:val="left" w:pos="540"/>
          <w:tab w:val="left" w:pos="981"/>
          <w:tab w:val="left" w:pos="1080"/>
          <w:tab w:val="left" w:pos="1620"/>
        </w:tabs>
        <w:autoSpaceDE w:val="0"/>
        <w:autoSpaceDN w:val="0"/>
        <w:adjustRightInd w:val="0"/>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 xml:space="preserve">Под диверсией понимается  совершение взрыва, поджога или иных действий, направленных на разрушение или повреждение предприятий, сооружений, путей и средств сообщения, средств связи, объектов жизнеобеспечения населения в целях подрыва </w:t>
      </w:r>
      <w:r w:rsidRPr="00227878">
        <w:rPr>
          <w:rFonts w:ascii="Times New Roman" w:hAnsi="Times New Roman" w:cs="Times New Roman"/>
          <w:sz w:val="24"/>
          <w:szCs w:val="24"/>
        </w:rPr>
        <w:lastRenderedPageBreak/>
        <w:t>экономической безопасности и обороноспособности Российской Федерации, если по факту этих действий возбуждено уголовное дело по статье 281 Уголовного Кодекса Российской Федерации «Диверсия».</w:t>
      </w:r>
    </w:p>
    <w:p w:rsidR="00C223F5" w:rsidRPr="00227878" w:rsidRDefault="00C223F5" w:rsidP="00C223F5">
      <w:pPr>
        <w:tabs>
          <w:tab w:val="left" w:pos="540"/>
          <w:tab w:val="left" w:pos="981"/>
          <w:tab w:val="left" w:pos="1080"/>
          <w:tab w:val="left" w:pos="1620"/>
        </w:tabs>
        <w:autoSpaceDE w:val="0"/>
        <w:autoSpaceDN w:val="0"/>
        <w:adjustRightInd w:val="0"/>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bCs/>
          <w:sz w:val="24"/>
          <w:szCs w:val="24"/>
        </w:rPr>
        <w:t>3.1.1.3.</w:t>
      </w:r>
      <w:r w:rsidRPr="00227878">
        <w:rPr>
          <w:rFonts w:ascii="Times New Roman" w:hAnsi="Times New Roman" w:cs="Times New Roman"/>
          <w:sz w:val="24"/>
          <w:szCs w:val="24"/>
        </w:rPr>
        <w:t>Поломки машин и оборудования (в том числе выявленные при техническом обслуживании и / или ремонте).</w:t>
      </w:r>
    </w:p>
    <w:p w:rsidR="00C223F5" w:rsidRPr="00227878" w:rsidRDefault="00C223F5" w:rsidP="00C223F5">
      <w:pPr>
        <w:widowControl w:val="0"/>
        <w:tabs>
          <w:tab w:val="left" w:pos="540"/>
          <w:tab w:val="left" w:pos="1080"/>
          <w:tab w:val="left" w:pos="1620"/>
        </w:tabs>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Под поломкой машин и оборудования понимается нарушение работоспособного состояния машин, оборудования, их частей, узлов или деталей, а также гибель или повреждение застрахованных машин и/или оборудования, их частей, узлов или деталей вследствие воздействия на них любых внутренних или внешних факторов, к которым относятся, включая, но не ограничиваясь:</w:t>
      </w:r>
    </w:p>
    <w:p w:rsidR="00C223F5" w:rsidRPr="00227878" w:rsidRDefault="00C223F5" w:rsidP="00C223F5">
      <w:pPr>
        <w:pStyle w:val="BodyText21"/>
        <w:widowControl w:val="0"/>
        <w:tabs>
          <w:tab w:val="left" w:pos="540"/>
          <w:tab w:val="left" w:pos="1080"/>
          <w:tab w:val="left" w:pos="1620"/>
        </w:tabs>
        <w:overflowPunct/>
        <w:autoSpaceDE/>
        <w:ind w:firstLine="709"/>
        <w:textAlignment w:val="auto"/>
        <w:rPr>
          <w:sz w:val="24"/>
          <w:szCs w:val="24"/>
        </w:rPr>
      </w:pPr>
      <w:r w:rsidRPr="00227878">
        <w:rPr>
          <w:sz w:val="24"/>
          <w:szCs w:val="24"/>
        </w:rPr>
        <w:t>3.1.1.3.1.</w:t>
      </w:r>
      <w:r w:rsidRPr="00227878">
        <w:rPr>
          <w:sz w:val="24"/>
          <w:szCs w:val="24"/>
        </w:rPr>
        <w:tab/>
        <w:t>дефекты материалов, ошибки в конструкции, изготовлении или монтаже (сборке) застрахованных машин;</w:t>
      </w:r>
    </w:p>
    <w:p w:rsidR="00C223F5" w:rsidRPr="00227878" w:rsidRDefault="00C223F5" w:rsidP="00C223F5">
      <w:pPr>
        <w:pStyle w:val="BodyText21"/>
        <w:numPr>
          <w:ilvl w:val="4"/>
          <w:numId w:val="7"/>
        </w:numPr>
        <w:tabs>
          <w:tab w:val="left" w:pos="540"/>
          <w:tab w:val="left" w:pos="1080"/>
          <w:tab w:val="left" w:pos="1620"/>
        </w:tabs>
        <w:suppressAutoHyphens w:val="0"/>
        <w:overflowPunct/>
        <w:autoSpaceDN w:val="0"/>
        <w:adjustRightInd w:val="0"/>
        <w:ind w:left="0" w:firstLine="709"/>
        <w:textAlignment w:val="auto"/>
        <w:rPr>
          <w:sz w:val="24"/>
          <w:szCs w:val="24"/>
          <w:lang w:eastAsia="ru-RU"/>
        </w:rPr>
      </w:pPr>
      <w:r w:rsidRPr="00227878">
        <w:rPr>
          <w:sz w:val="24"/>
          <w:szCs w:val="24"/>
        </w:rPr>
        <w:t>непреднамеренные ошибки персонала Страхователя и подрядных организаций при эксплуатации ремонте, монтаже, наладке или в обслуживании застрахованных машин и оборудования</w:t>
      </w:r>
      <w:r w:rsidRPr="00227878">
        <w:rPr>
          <w:sz w:val="24"/>
          <w:szCs w:val="24"/>
          <w:lang w:eastAsia="ru-RU"/>
        </w:rPr>
        <w:t>;</w:t>
      </w:r>
    </w:p>
    <w:p w:rsidR="00C223F5" w:rsidRPr="00227878" w:rsidRDefault="00C223F5" w:rsidP="00C223F5">
      <w:pPr>
        <w:widowControl w:val="0"/>
        <w:tabs>
          <w:tab w:val="left" w:pos="540"/>
          <w:tab w:val="left" w:pos="1080"/>
          <w:tab w:val="left" w:pos="1620"/>
        </w:tabs>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3.1.1.3.3.</w:t>
      </w:r>
      <w:r w:rsidRPr="00227878">
        <w:rPr>
          <w:rFonts w:ascii="Times New Roman" w:hAnsi="Times New Roman" w:cs="Times New Roman"/>
          <w:sz w:val="24"/>
          <w:szCs w:val="24"/>
        </w:rPr>
        <w:tab/>
        <w:t>гидравлический удар или недостаток жидкости в котлах и аппаратах, действующих с помощью пара или жидкостей;</w:t>
      </w:r>
    </w:p>
    <w:p w:rsidR="00C223F5" w:rsidRPr="00227878" w:rsidRDefault="00C223F5" w:rsidP="00C223F5">
      <w:pPr>
        <w:widowControl w:val="0"/>
        <w:tabs>
          <w:tab w:val="left" w:pos="540"/>
          <w:tab w:val="left" w:pos="1080"/>
          <w:tab w:val="left" w:pos="1620"/>
        </w:tabs>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3.1.1.3.4.</w:t>
      </w:r>
      <w:r w:rsidRPr="00227878">
        <w:rPr>
          <w:rFonts w:ascii="Times New Roman" w:hAnsi="Times New Roman" w:cs="Times New Roman"/>
          <w:sz w:val="24"/>
          <w:szCs w:val="24"/>
        </w:rPr>
        <w:tab/>
        <w:t>воздействие электроэнергии в виде короткого замыкания, резкого повышения силы тока или напряжения в сети, воздействие индуктированных токов, включая ущерб от возникшего в результате этих явлений пожара, а также другие виды воздействия электрическим током или его отсутствием;</w:t>
      </w:r>
    </w:p>
    <w:p w:rsidR="00C223F5" w:rsidRPr="00227878" w:rsidRDefault="00C223F5" w:rsidP="00C223F5">
      <w:pPr>
        <w:widowControl w:val="0"/>
        <w:tabs>
          <w:tab w:val="left" w:pos="540"/>
          <w:tab w:val="left" w:pos="1080"/>
          <w:tab w:val="left" w:pos="1620"/>
        </w:tabs>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3.1.1.3.5.</w:t>
      </w:r>
      <w:r w:rsidRPr="00227878">
        <w:rPr>
          <w:rFonts w:ascii="Times New Roman" w:hAnsi="Times New Roman" w:cs="Times New Roman"/>
          <w:sz w:val="24"/>
          <w:szCs w:val="24"/>
        </w:rPr>
        <w:tab/>
        <w:t>физический взрыв, в том числе взрыв паровых котлов, двигателей внутреннего сгорания и других источников энергии;</w:t>
      </w:r>
    </w:p>
    <w:p w:rsidR="00C223F5" w:rsidRPr="00227878" w:rsidRDefault="00C223F5" w:rsidP="00C223F5">
      <w:pPr>
        <w:widowControl w:val="0"/>
        <w:tabs>
          <w:tab w:val="left" w:pos="540"/>
          <w:tab w:val="left" w:pos="1080"/>
          <w:tab w:val="left" w:pos="1620"/>
        </w:tabs>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3.1.1.3.6.</w:t>
      </w:r>
      <w:r w:rsidRPr="00227878">
        <w:rPr>
          <w:rFonts w:ascii="Times New Roman" w:hAnsi="Times New Roman" w:cs="Times New Roman"/>
          <w:sz w:val="24"/>
          <w:szCs w:val="24"/>
        </w:rPr>
        <w:tab/>
        <w:t>перегрузка, перегрев, сверхнормативная вибрация, разладка, заклинивание, засор механизма посторонними предметами, изменение давления внутри механизма, действие центробежной силы;</w:t>
      </w:r>
    </w:p>
    <w:p w:rsidR="00C223F5" w:rsidRPr="00227878" w:rsidRDefault="00C223F5" w:rsidP="00C223F5">
      <w:pPr>
        <w:pStyle w:val="a3"/>
        <w:tabs>
          <w:tab w:val="left" w:pos="540"/>
        </w:tabs>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sz w:val="24"/>
          <w:szCs w:val="24"/>
        </w:rPr>
        <w:t>3.1.1.3.7. р</w:t>
      </w:r>
      <w:r w:rsidRPr="00227878">
        <w:rPr>
          <w:rFonts w:ascii="Times New Roman" w:hAnsi="Times New Roman" w:cs="Times New Roman"/>
          <w:color w:val="000000"/>
          <w:sz w:val="24"/>
          <w:szCs w:val="24"/>
        </w:rPr>
        <w:t>азрывы тросов, цепей, колец, падение застрахованных предметов и ударов их о другие предметы.</w:t>
      </w:r>
    </w:p>
    <w:p w:rsidR="00C223F5" w:rsidRPr="00227878" w:rsidRDefault="00C223F5" w:rsidP="00C223F5">
      <w:pPr>
        <w:widowControl w:val="0"/>
        <w:tabs>
          <w:tab w:val="left" w:pos="540"/>
          <w:tab w:val="left" w:pos="1080"/>
          <w:tab w:val="left" w:pos="1620"/>
        </w:tabs>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 xml:space="preserve">3.1.1.3.8 </w:t>
      </w:r>
      <w:r w:rsidRPr="00227878">
        <w:rPr>
          <w:rFonts w:ascii="Times New Roman" w:hAnsi="Times New Roman" w:cs="Times New Roman"/>
          <w:color w:val="000000"/>
          <w:sz w:val="24"/>
          <w:szCs w:val="24"/>
        </w:rPr>
        <w:t>поломки приставок, защитных и регулирующих приспособлений, включая, но не ограничиваясь батареями синхронных компенсаторов, ограничителями перенапряжений и т.п. устройствами.</w:t>
      </w:r>
    </w:p>
    <w:p w:rsidR="00C223F5" w:rsidRPr="00227878" w:rsidRDefault="00C223F5" w:rsidP="00C223F5">
      <w:pPr>
        <w:pStyle w:val="a5"/>
        <w:widowControl w:val="0"/>
        <w:spacing w:after="0" w:line="240" w:lineRule="auto"/>
        <w:ind w:left="0" w:firstLine="709"/>
        <w:jc w:val="both"/>
        <w:rPr>
          <w:rFonts w:ascii="Times New Roman" w:hAnsi="Times New Roman" w:cs="Times New Roman"/>
          <w:sz w:val="24"/>
          <w:szCs w:val="24"/>
        </w:rPr>
      </w:pPr>
      <w:r w:rsidRPr="00227878">
        <w:rPr>
          <w:rFonts w:ascii="Times New Roman" w:hAnsi="Times New Roman" w:cs="Times New Roman"/>
          <w:sz w:val="24"/>
          <w:szCs w:val="24"/>
        </w:rPr>
        <w:t>3.1.1.3.9. Страховым случаем также признаются дефекты и поломки, возникшие в период действия Договора, которые были выявлены во время дефектации оборудования стандартными процедурами и методами (тестирование, контроль, испытание и т.п.) при выводе оборудования в ремонт или во время проведения ремонта, и которые не могли быть выявлены существующими методами при эксплуатации машин и оборудования в межремонтный период, и устранение которых не предусмотрено программой плановых ремонтов.</w:t>
      </w:r>
    </w:p>
    <w:p w:rsidR="00C223F5" w:rsidRPr="00227878" w:rsidRDefault="00C223F5" w:rsidP="00C223F5">
      <w:pPr>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color w:val="000000"/>
          <w:sz w:val="24"/>
          <w:szCs w:val="24"/>
        </w:rPr>
        <w:t>3.2. События, указанные в  пункте 3.1  Договора</w:t>
      </w:r>
      <w:r w:rsidRPr="00227878">
        <w:rPr>
          <w:rFonts w:ascii="Times New Roman" w:hAnsi="Times New Roman" w:cs="Times New Roman"/>
          <w:sz w:val="24"/>
          <w:szCs w:val="24"/>
        </w:rPr>
        <w:t xml:space="preserve"> не являются страховым случаем, если оно произошло в результате:</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3.2.1. Умысла Страхователя в лице руководителя предприятия или его полномочных представителей или работников Страхователя, непосредственно ответственных за эксплуатацию застрахованного имущества (при условии, что таковой был доказан в судебном порядке, то есть на основании решения суда и/или приговора суда, вступившего в законную силу).</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3.2.2. Ядерной реакции, радиации, или радиоактивного загрязнения, как контролируемых, так и неконтролируемых, независимо от того, является ли такой убыток или ущерб прямым или косвенным, близкорасположенным или удаленным; а также независимо от того был ли он полностью или частично вызван, способствовал возникновению или был увеличен в результате действия застрахованного риска или рисков.</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3.2.3. Любого рода загрязнения или заражения, относящимся к химическим или биологическим веществам, если такое загрязнение или заражение не явилось </w:t>
      </w:r>
      <w:r w:rsidRPr="00227878">
        <w:rPr>
          <w:rFonts w:ascii="Times New Roman" w:hAnsi="Times New Roman" w:cs="Times New Roman"/>
          <w:color w:val="000000"/>
          <w:sz w:val="24"/>
          <w:szCs w:val="24"/>
        </w:rPr>
        <w:lastRenderedPageBreak/>
        <w:t>непосредственным следствием произошедшего события рассматриваемого как страховой случай в рамках Договора;</w:t>
      </w:r>
    </w:p>
    <w:p w:rsidR="00C223F5" w:rsidRPr="00227878" w:rsidRDefault="00C223F5" w:rsidP="00C223F5">
      <w:pPr>
        <w:pStyle w:val="Iniiaiieoaeno"/>
        <w:rPr>
          <w:color w:val="000000"/>
          <w:szCs w:val="24"/>
        </w:rPr>
      </w:pPr>
      <w:r w:rsidRPr="00227878">
        <w:rPr>
          <w:color w:val="000000"/>
          <w:szCs w:val="24"/>
        </w:rPr>
        <w:t>3.2.4. Военных действий, а также маневров или иных военных мероприятий.</w:t>
      </w:r>
    </w:p>
    <w:p w:rsidR="00C223F5" w:rsidRPr="00227878" w:rsidRDefault="00C223F5" w:rsidP="00C223F5">
      <w:pPr>
        <w:pStyle w:val="Iniiaiieoaeno"/>
        <w:rPr>
          <w:color w:val="000000"/>
          <w:szCs w:val="24"/>
        </w:rPr>
      </w:pPr>
      <w:r w:rsidRPr="00227878">
        <w:rPr>
          <w:color w:val="000000"/>
          <w:szCs w:val="24"/>
        </w:rPr>
        <w:t>3.2.5. Изъятия, конфискации, реквизиции, национализации, ареста или уничтожения застрахованного имущества по распоряжению гражданских или военных властей.</w:t>
      </w:r>
    </w:p>
    <w:p w:rsidR="00C223F5" w:rsidRPr="00227878" w:rsidRDefault="00C223F5" w:rsidP="00C223F5">
      <w:pPr>
        <w:pStyle w:val="Iniiaiieoaeno"/>
        <w:rPr>
          <w:color w:val="000000"/>
          <w:szCs w:val="24"/>
        </w:rPr>
      </w:pPr>
      <w:r w:rsidRPr="00227878">
        <w:rPr>
          <w:color w:val="000000"/>
          <w:szCs w:val="24"/>
        </w:rPr>
        <w:t>3.2.6. Введения чрезвычайного или особого положения, мятежа, бунта, путча, государственного переворота, заговора, восстания или революции.</w:t>
      </w:r>
    </w:p>
    <w:p w:rsidR="00C223F5" w:rsidRPr="00227878" w:rsidRDefault="00C223F5" w:rsidP="00C223F5">
      <w:pPr>
        <w:pStyle w:val="Iniiaiieoaeno"/>
        <w:rPr>
          <w:color w:val="000000"/>
          <w:szCs w:val="24"/>
        </w:rPr>
      </w:pPr>
      <w:r w:rsidRPr="00227878">
        <w:rPr>
          <w:color w:val="000000"/>
          <w:szCs w:val="24"/>
        </w:rPr>
        <w:t>3.2.7. Гражданской войны, действий вооруженных формирований, народных волнений.</w:t>
      </w:r>
    </w:p>
    <w:p w:rsidR="00C223F5" w:rsidRPr="00227878" w:rsidRDefault="00C223F5" w:rsidP="00C223F5">
      <w:pPr>
        <w:pStyle w:val="Iniiaiieoaeno"/>
        <w:rPr>
          <w:color w:val="000000"/>
          <w:szCs w:val="24"/>
        </w:rPr>
      </w:pPr>
      <w:r w:rsidRPr="00227878">
        <w:rPr>
          <w:color w:val="000000"/>
          <w:szCs w:val="24"/>
        </w:rPr>
        <w:t>3.2.8. Использования или хранения бомб, мин, снарядов или иного вооружения.</w:t>
      </w:r>
    </w:p>
    <w:p w:rsidR="00C223F5" w:rsidRPr="00227878" w:rsidRDefault="00C223F5" w:rsidP="00C223F5">
      <w:pPr>
        <w:pStyle w:val="Iniiaiieoaeno"/>
        <w:rPr>
          <w:color w:val="000000"/>
          <w:szCs w:val="24"/>
        </w:rPr>
      </w:pPr>
      <w:r w:rsidRPr="00227878">
        <w:rPr>
          <w:color w:val="000000"/>
          <w:szCs w:val="24"/>
        </w:rPr>
        <w:t>3.2.9. Наложения на Страхователя или работающих у него лиц штрафов, неустоек, пени или иных штрафных санкций в денежной форме в соответствии с законодательством или иными распоряжениями властей, действующими на территории страхования.</w:t>
      </w:r>
    </w:p>
    <w:p w:rsidR="00C223F5" w:rsidRPr="00227878" w:rsidRDefault="00C223F5" w:rsidP="00C223F5">
      <w:pPr>
        <w:pStyle w:val="a3"/>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3.2.10. Оседания, растрескивания, сжатия, расширения или вздутия покрытий дорог или тротуаров, а также фундаментов, стен, несущих конструкций или перекрытий зданий, строений либо инженерных сооружений, если они произошли не в результате внезапного и непредвиденного воздействия на них извне. </w:t>
      </w:r>
    </w:p>
    <w:p w:rsidR="00C223F5" w:rsidRPr="00227878" w:rsidRDefault="00C223F5" w:rsidP="00C223F5">
      <w:pPr>
        <w:pStyle w:val="a3"/>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3.2.11. Необъяснимое исчезновение застрахованного имущества, его недостачи, обнаруженной при проведении инвентаризации, его пропажи, хищения или сокрытия.</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3.2.12. </w:t>
      </w:r>
      <w:r w:rsidRPr="00227878">
        <w:rPr>
          <w:rFonts w:ascii="Times New Roman" w:hAnsi="Times New Roman" w:cs="Times New Roman"/>
          <w:iCs/>
          <w:color w:val="000000"/>
          <w:sz w:val="24"/>
          <w:szCs w:val="24"/>
        </w:rPr>
        <w:t>Ущерб, возникший в</w:t>
      </w:r>
      <w:r w:rsidRPr="00227878">
        <w:rPr>
          <w:rFonts w:ascii="Times New Roman" w:hAnsi="Times New Roman" w:cs="Times New Roman"/>
          <w:color w:val="000000"/>
          <w:sz w:val="24"/>
          <w:szCs w:val="24"/>
        </w:rPr>
        <w:t>следствие ошибок в проектировании, планировании, дизайне (за исключением риска «</w:t>
      </w:r>
      <w:r w:rsidRPr="00227878">
        <w:rPr>
          <w:rFonts w:ascii="Times New Roman" w:hAnsi="Times New Roman" w:cs="Times New Roman"/>
          <w:sz w:val="24"/>
          <w:szCs w:val="24"/>
        </w:rPr>
        <w:t>Поломка машин и оборудования», который в соответствии с пунктом 3.1.1.3. Договора является застрахованным и в отношении, которого данное исключение не действует)</w:t>
      </w:r>
      <w:r w:rsidRPr="00227878">
        <w:rPr>
          <w:rFonts w:ascii="Times New Roman" w:hAnsi="Times New Roman" w:cs="Times New Roman"/>
          <w:color w:val="000000"/>
          <w:sz w:val="24"/>
          <w:szCs w:val="24"/>
        </w:rPr>
        <w:t>.</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sz w:val="24"/>
          <w:szCs w:val="24"/>
        </w:rPr>
        <w:t>3.2.13. Вследствие дефектов производства или использования недоброкачественных материалов</w:t>
      </w:r>
      <w:r w:rsidRPr="00227878">
        <w:rPr>
          <w:rFonts w:ascii="Times New Roman" w:hAnsi="Times New Roman" w:cs="Times New Roman"/>
          <w:color w:val="000000"/>
          <w:sz w:val="24"/>
          <w:szCs w:val="24"/>
        </w:rPr>
        <w:t xml:space="preserve"> (за исключением риска «</w:t>
      </w:r>
      <w:r w:rsidRPr="00227878">
        <w:rPr>
          <w:rFonts w:ascii="Times New Roman" w:hAnsi="Times New Roman" w:cs="Times New Roman"/>
          <w:sz w:val="24"/>
          <w:szCs w:val="24"/>
        </w:rPr>
        <w:t>Поломка машин и оборудования», который в соответствии с пунктом 3.1.1.3. Договора является застрахованным и в отношении, которого данное исключение не действует)</w:t>
      </w:r>
      <w:r w:rsidRPr="00227878">
        <w:rPr>
          <w:rFonts w:ascii="Times New Roman" w:hAnsi="Times New Roman" w:cs="Times New Roman"/>
          <w:color w:val="000000"/>
          <w:sz w:val="24"/>
          <w:szCs w:val="24"/>
        </w:rPr>
        <w:t>.</w:t>
      </w:r>
    </w:p>
    <w:p w:rsidR="00C223F5" w:rsidRPr="00227878" w:rsidRDefault="00C223F5" w:rsidP="00C223F5">
      <w:pPr>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color w:val="000000"/>
          <w:sz w:val="24"/>
          <w:szCs w:val="24"/>
        </w:rPr>
        <w:t xml:space="preserve">3.2.14. </w:t>
      </w:r>
      <w:r w:rsidRPr="00227878">
        <w:rPr>
          <w:rFonts w:ascii="Times New Roman" w:hAnsi="Times New Roman" w:cs="Times New Roman"/>
          <w:sz w:val="24"/>
          <w:szCs w:val="24"/>
        </w:rPr>
        <w:t>Естественного износа застрахованного имущества или постепенной потери им своих качеств или полезных свойств. Однако данное исключение касается только непосредственно затронутых такими материалами и предметами частей застрахованного имущества и не исключает возмещения ущерба, причиненного исправным (работоспособным) материалам/оборудованию.</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sz w:val="24"/>
          <w:szCs w:val="24"/>
        </w:rPr>
        <w:t>3.2.15. Коррозии, окисления, брожения, гниения или иных естественных свойств застрахованного имущества. Однако данное исключение касается только непосредственно затронутых такими коррозией, окислением, брожением, гниением или иными естественными свойствами застрахованного имущества материалов, предметов, оборудования и не исключает возмещения ущерба, причиненного исправным (работоспособным) материалам/оборудованию.</w:t>
      </w:r>
    </w:p>
    <w:p w:rsidR="00C223F5" w:rsidRPr="00227878" w:rsidRDefault="00C223F5" w:rsidP="00C223F5">
      <w:pPr>
        <w:tabs>
          <w:tab w:val="left" w:pos="709"/>
        </w:tabs>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3.2.16. Косвенных убытков, возникающих, в частности, из-за задержки в поставке продукции или несвоевременной поставки, неполучения прибыли или выгоды, замедления темпов производства или снижения количества производимых товаров или услуг, даже если такие убытки и явились следствием событий, в связи с наступлением которых Страховщик был бы обязан выплачивать возмещение в соответствии с условиями договора страхования.</w:t>
      </w:r>
    </w:p>
    <w:p w:rsidR="00C223F5" w:rsidRPr="00227878" w:rsidRDefault="00C223F5" w:rsidP="00C223F5">
      <w:pPr>
        <w:widowControl w:val="0"/>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color w:val="000000"/>
          <w:sz w:val="24"/>
          <w:szCs w:val="24"/>
        </w:rPr>
        <w:t xml:space="preserve">3.2.17. </w:t>
      </w:r>
      <w:r w:rsidRPr="00227878">
        <w:rPr>
          <w:rFonts w:ascii="Times New Roman" w:hAnsi="Times New Roman" w:cs="Times New Roman"/>
          <w:sz w:val="24"/>
          <w:szCs w:val="24"/>
        </w:rPr>
        <w:t xml:space="preserve">Наличия дефектов и недостатков в застрахованном имуществе, которые были известны Страхователю и явились причиной наступления страхового случая, но о которых не был поставлен в известность Страховщик. Под известными Страхователю дефектами и недостатками понимаются дефекты и недостатки, прямо указанные как несовместимые с дальнейшей эксплуатацией в актах и предписаниях надзорных органов, комиссиях Страхователя, в приказах Страхователя или иной нормативно-распорядительной документации; </w:t>
      </w:r>
    </w:p>
    <w:p w:rsidR="00C223F5" w:rsidRPr="00227878" w:rsidRDefault="00C223F5" w:rsidP="00C223F5">
      <w:pPr>
        <w:pStyle w:val="a3"/>
        <w:tabs>
          <w:tab w:val="left" w:pos="540"/>
        </w:tabs>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lastRenderedPageBreak/>
        <w:t>3.2.18. П</w:t>
      </w:r>
      <w:r w:rsidRPr="00227878">
        <w:rPr>
          <w:rFonts w:ascii="Times New Roman" w:hAnsi="Times New Roman" w:cs="Times New Roman"/>
          <w:sz w:val="24"/>
          <w:szCs w:val="24"/>
        </w:rPr>
        <w:t>овреждения, уничтожения и/или утраты застрахованного имущества в ходе строительных или монтажных работ, а также работ по реконструкции или переоборудованию застрахованного имущества.</w:t>
      </w:r>
    </w:p>
    <w:p w:rsidR="00C223F5" w:rsidRPr="00227878" w:rsidRDefault="00C223F5" w:rsidP="00C223F5">
      <w:pPr>
        <w:pStyle w:val="a3"/>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3.2.19. </w:t>
      </w:r>
      <w:r w:rsidRPr="00227878">
        <w:rPr>
          <w:rFonts w:ascii="Times New Roman" w:hAnsi="Times New Roman" w:cs="Times New Roman"/>
          <w:sz w:val="24"/>
          <w:szCs w:val="24"/>
        </w:rPr>
        <w:t xml:space="preserve">Поломки машин и оборудования, указанных в пункте.3.1.1.3. Договора, если она произошла в результате </w:t>
      </w:r>
      <w:r w:rsidRPr="00227878">
        <w:rPr>
          <w:rFonts w:ascii="Times New Roman" w:hAnsi="Times New Roman" w:cs="Times New Roman"/>
          <w:color w:val="000000"/>
          <w:sz w:val="24"/>
          <w:szCs w:val="24"/>
        </w:rPr>
        <w:t>проведения экспериментальных работ;</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3.2.20. Страхование также не распространяется на сменные детали и инструмент, ленты транспортеров, фильтры, абразивные круги, пуансоны, матрицы, тросы, цепи, ремни и другие предметы, подверженные повышенному износу, если их повреждение не повлекло наступление страхового случая.</w:t>
      </w:r>
    </w:p>
    <w:p w:rsidR="00C223F5" w:rsidRPr="00227878" w:rsidRDefault="00C223F5" w:rsidP="00C223F5">
      <w:pPr>
        <w:suppressLineNumbers/>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3.3. Согласовано, что все случаи гибели, утраты или повреждения имущества, застрахованного по Договору, произошедшие в течение периода в 72 непрерывных часа в результате наступления страховых событий (страховых рисков) перечисленных в Разделе 3 Договора должны считаться одним событием и поэтому приниматься как один убыток или страховой случай с точки зрения применения франшиз Договора. Для целей вышеупомянутого начала такого периода в 72 часа Страхователь должен выбрать время, с которого любой такой период должен начинаться, но никакие два или большее число таких выбранных периодов в 72 часа не должны накладываться друг на друга в случае повреждения имущества по причине события, имеющего большую временную протяжённость.3.4. Перечень исключений, указанный в п. 3.2. является исчерпывающим. </w:t>
      </w:r>
    </w:p>
    <w:p w:rsidR="00C223F5" w:rsidRPr="00227878" w:rsidRDefault="00C223F5" w:rsidP="00C223F5">
      <w:pPr>
        <w:suppressLineNumbers/>
        <w:spacing w:after="0" w:line="240" w:lineRule="auto"/>
        <w:ind w:firstLine="709"/>
        <w:jc w:val="both"/>
        <w:rPr>
          <w:rFonts w:ascii="Times New Roman" w:hAnsi="Times New Roman" w:cs="Times New Roman"/>
          <w:color w:val="000000"/>
          <w:sz w:val="24"/>
          <w:szCs w:val="24"/>
        </w:rPr>
      </w:pPr>
    </w:p>
    <w:p w:rsidR="00C223F5" w:rsidRDefault="00C223F5" w:rsidP="00C223F5">
      <w:pPr>
        <w:widowControl w:val="0"/>
        <w:suppressLineNumbers/>
        <w:autoSpaceDE w:val="0"/>
        <w:spacing w:after="0" w:line="240" w:lineRule="auto"/>
        <w:ind w:firstLine="709"/>
        <w:jc w:val="center"/>
        <w:rPr>
          <w:rFonts w:ascii="Times New Roman" w:hAnsi="Times New Roman" w:cs="Times New Roman"/>
          <w:sz w:val="24"/>
          <w:szCs w:val="24"/>
        </w:rPr>
      </w:pPr>
      <w:r w:rsidRPr="00227878">
        <w:rPr>
          <w:rFonts w:ascii="Times New Roman" w:hAnsi="Times New Roman" w:cs="Times New Roman"/>
          <w:sz w:val="24"/>
          <w:szCs w:val="24"/>
        </w:rPr>
        <w:t>4. СТРАХОВЫЕ СУММЫ. ЛИМИТЫ, ФРАНШИЗЫ.</w:t>
      </w:r>
    </w:p>
    <w:p w:rsidR="00C223F5" w:rsidRPr="00227878" w:rsidRDefault="00C223F5" w:rsidP="00C223F5">
      <w:pPr>
        <w:widowControl w:val="0"/>
        <w:suppressLineNumbers/>
        <w:autoSpaceDE w:val="0"/>
        <w:spacing w:after="0" w:line="240" w:lineRule="auto"/>
        <w:ind w:firstLine="709"/>
        <w:jc w:val="center"/>
        <w:rPr>
          <w:rFonts w:ascii="Times New Roman" w:hAnsi="Times New Roman" w:cs="Times New Roman"/>
          <w:sz w:val="24"/>
          <w:szCs w:val="24"/>
        </w:rPr>
      </w:pPr>
    </w:p>
    <w:p w:rsidR="00C223F5" w:rsidRPr="00227878" w:rsidRDefault="00C223F5" w:rsidP="00C223F5">
      <w:pPr>
        <w:tabs>
          <w:tab w:val="left" w:pos="540"/>
          <w:tab w:val="left" w:pos="1080"/>
          <w:tab w:val="left" w:pos="1260"/>
        </w:tabs>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 xml:space="preserve"> 4</w:t>
      </w:r>
      <w:r w:rsidRPr="00227878">
        <w:rPr>
          <w:rFonts w:ascii="Times New Roman" w:hAnsi="Times New Roman" w:cs="Times New Roman"/>
          <w:color w:val="000000"/>
          <w:sz w:val="24"/>
          <w:szCs w:val="24"/>
        </w:rPr>
        <w:t xml:space="preserve">.1. Общая страховая сумма установлена соглашением Сторон в размере страховой стоимости и составляет </w:t>
      </w:r>
      <w:r w:rsidRPr="00F73BCE">
        <w:rPr>
          <w:rFonts w:ascii="Times New Roman" w:hAnsi="Times New Roman" w:cs="Times New Roman"/>
          <w:b/>
          <w:color w:val="000000"/>
          <w:sz w:val="24"/>
          <w:szCs w:val="24"/>
        </w:rPr>
        <w:t>109 403 704 216,03</w:t>
      </w:r>
      <w:r>
        <w:rPr>
          <w:rFonts w:ascii="Times New Roman" w:hAnsi="Times New Roman" w:cs="Times New Roman"/>
          <w:b/>
          <w:color w:val="000000"/>
          <w:sz w:val="24"/>
          <w:szCs w:val="24"/>
        </w:rPr>
        <w:t xml:space="preserve"> рублей (Сто девять миллиардов четыреста три миллиона семьсот четыре тысячи двести шестнадцать рублей 03 копейки) </w:t>
      </w:r>
      <w:r w:rsidRPr="00227878">
        <w:rPr>
          <w:rFonts w:ascii="Times New Roman" w:hAnsi="Times New Roman" w:cs="Times New Roman"/>
          <w:color w:val="000000"/>
          <w:sz w:val="24"/>
          <w:szCs w:val="24"/>
        </w:rPr>
        <w:t xml:space="preserve"> рублей 00 копеек, включая НДС 18%. Общая страховая сумма, указанная в настоящем договоре является ориентировочной. Страховая сумма в отношении имущественных комплексов филиалов/подразделений Страхователя, в соответствии с п.1.3. Договора:</w:t>
      </w:r>
    </w:p>
    <w:p w:rsidR="00C223F5" w:rsidRPr="00227878" w:rsidRDefault="00C223F5" w:rsidP="00C223F5">
      <w:pPr>
        <w:spacing w:after="0" w:line="240" w:lineRule="auto"/>
        <w:ind w:firstLine="709"/>
        <w:jc w:val="both"/>
        <w:rPr>
          <w:rFonts w:ascii="Times New Roman" w:hAnsi="Times New Roman" w:cs="Times New Roman"/>
          <w:sz w:val="24"/>
          <w:szCs w:val="24"/>
        </w:rPr>
      </w:pPr>
    </w:p>
    <w:tbl>
      <w:tblPr>
        <w:tblW w:w="4585" w:type="pct"/>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57"/>
        <w:gridCol w:w="2115"/>
        <w:gridCol w:w="2305"/>
      </w:tblGrid>
      <w:tr w:rsidR="00C223F5" w:rsidRPr="00227878" w:rsidTr="001C75A2">
        <w:trPr>
          <w:trHeight w:val="883"/>
        </w:trPr>
        <w:tc>
          <w:tcPr>
            <w:tcW w:w="2482" w:type="pct"/>
            <w:shd w:val="clear" w:color="auto" w:fill="FFFFFF"/>
            <w:vAlign w:val="center"/>
          </w:tcPr>
          <w:p w:rsidR="00C223F5" w:rsidRPr="00227878" w:rsidRDefault="00C223F5" w:rsidP="001C75A2">
            <w:pPr>
              <w:tabs>
                <w:tab w:val="left" w:pos="9540"/>
              </w:tabs>
              <w:suppressAutoHyphens/>
              <w:spacing w:after="0" w:line="240" w:lineRule="auto"/>
              <w:jc w:val="both"/>
              <w:rPr>
                <w:rFonts w:ascii="Times New Roman" w:hAnsi="Times New Roman" w:cs="Times New Roman"/>
                <w:sz w:val="24"/>
                <w:szCs w:val="24"/>
              </w:rPr>
            </w:pPr>
            <w:r w:rsidRPr="00227878">
              <w:rPr>
                <w:rFonts w:ascii="Times New Roman" w:hAnsi="Times New Roman" w:cs="Times New Roman"/>
                <w:sz w:val="24"/>
                <w:szCs w:val="24"/>
              </w:rPr>
              <w:t xml:space="preserve">Наименование филиала/подразделения </w:t>
            </w:r>
          </w:p>
        </w:tc>
        <w:tc>
          <w:tcPr>
            <w:tcW w:w="1205" w:type="pct"/>
            <w:shd w:val="clear" w:color="auto" w:fill="FFFFFF"/>
            <w:vAlign w:val="center"/>
          </w:tcPr>
          <w:p w:rsidR="00C223F5" w:rsidRPr="00227878" w:rsidRDefault="00C223F5" w:rsidP="001C75A2">
            <w:pPr>
              <w:tabs>
                <w:tab w:val="left" w:pos="9540"/>
              </w:tabs>
              <w:suppressAutoHyphens/>
              <w:spacing w:after="0" w:line="240" w:lineRule="auto"/>
              <w:jc w:val="both"/>
              <w:rPr>
                <w:rFonts w:ascii="Times New Roman" w:hAnsi="Times New Roman" w:cs="Times New Roman"/>
                <w:sz w:val="24"/>
                <w:szCs w:val="24"/>
              </w:rPr>
            </w:pPr>
            <w:r w:rsidRPr="00227878">
              <w:rPr>
                <w:rFonts w:ascii="Times New Roman" w:hAnsi="Times New Roman" w:cs="Times New Roman"/>
                <w:sz w:val="24"/>
                <w:szCs w:val="24"/>
              </w:rPr>
              <w:t>Страховая стоимость, руб.</w:t>
            </w:r>
          </w:p>
        </w:tc>
        <w:tc>
          <w:tcPr>
            <w:tcW w:w="1313" w:type="pct"/>
            <w:shd w:val="clear" w:color="auto" w:fill="FFFFFF"/>
            <w:vAlign w:val="center"/>
          </w:tcPr>
          <w:p w:rsidR="00C223F5" w:rsidRPr="00227878" w:rsidRDefault="00C223F5" w:rsidP="001C75A2">
            <w:pPr>
              <w:tabs>
                <w:tab w:val="left" w:pos="9540"/>
              </w:tabs>
              <w:suppressAutoHyphens/>
              <w:spacing w:after="0" w:line="240" w:lineRule="auto"/>
              <w:jc w:val="both"/>
              <w:rPr>
                <w:rFonts w:ascii="Times New Roman" w:hAnsi="Times New Roman" w:cs="Times New Roman"/>
                <w:sz w:val="24"/>
                <w:szCs w:val="24"/>
              </w:rPr>
            </w:pPr>
            <w:r w:rsidRPr="00227878">
              <w:rPr>
                <w:rFonts w:ascii="Times New Roman" w:hAnsi="Times New Roman" w:cs="Times New Roman"/>
                <w:sz w:val="24"/>
                <w:szCs w:val="24"/>
              </w:rPr>
              <w:t>Страховая сумма, руб.</w:t>
            </w:r>
          </w:p>
        </w:tc>
      </w:tr>
      <w:tr w:rsidR="00C223F5" w:rsidRPr="00227878" w:rsidTr="001C75A2">
        <w:tc>
          <w:tcPr>
            <w:tcW w:w="2482" w:type="pct"/>
            <w:vAlign w:val="center"/>
          </w:tcPr>
          <w:p w:rsidR="00C223F5" w:rsidRPr="00227878" w:rsidRDefault="00C223F5" w:rsidP="001C75A2">
            <w:pPr>
              <w:tabs>
                <w:tab w:val="left" w:pos="9540"/>
              </w:tabs>
              <w:suppressAutoHyphens/>
              <w:spacing w:after="0" w:line="240" w:lineRule="auto"/>
              <w:jc w:val="both"/>
              <w:rPr>
                <w:rFonts w:ascii="Times New Roman" w:hAnsi="Times New Roman" w:cs="Times New Roman"/>
                <w:sz w:val="24"/>
                <w:szCs w:val="24"/>
              </w:rPr>
            </w:pPr>
          </w:p>
        </w:tc>
        <w:tc>
          <w:tcPr>
            <w:tcW w:w="1205" w:type="pct"/>
            <w:vAlign w:val="bottom"/>
          </w:tcPr>
          <w:p w:rsidR="00C223F5" w:rsidRPr="00227878" w:rsidRDefault="00C223F5" w:rsidP="001C75A2">
            <w:pPr>
              <w:tabs>
                <w:tab w:val="left" w:pos="9540"/>
              </w:tabs>
              <w:suppressAutoHyphens/>
              <w:spacing w:after="0" w:line="240" w:lineRule="auto"/>
              <w:jc w:val="both"/>
              <w:rPr>
                <w:rFonts w:ascii="Times New Roman" w:hAnsi="Times New Roman" w:cs="Times New Roman"/>
                <w:color w:val="000000"/>
                <w:sz w:val="24"/>
                <w:szCs w:val="24"/>
              </w:rPr>
            </w:pPr>
          </w:p>
        </w:tc>
        <w:tc>
          <w:tcPr>
            <w:tcW w:w="1313" w:type="pct"/>
            <w:vAlign w:val="bottom"/>
          </w:tcPr>
          <w:p w:rsidR="00C223F5" w:rsidRPr="00227878" w:rsidRDefault="00C223F5" w:rsidP="001C75A2">
            <w:pPr>
              <w:tabs>
                <w:tab w:val="left" w:pos="9540"/>
              </w:tabs>
              <w:suppressAutoHyphens/>
              <w:spacing w:after="0" w:line="240" w:lineRule="auto"/>
              <w:jc w:val="both"/>
              <w:rPr>
                <w:rFonts w:ascii="Times New Roman" w:hAnsi="Times New Roman" w:cs="Times New Roman"/>
                <w:sz w:val="24"/>
                <w:szCs w:val="24"/>
              </w:rPr>
            </w:pPr>
          </w:p>
        </w:tc>
      </w:tr>
      <w:tr w:rsidR="00C223F5" w:rsidRPr="00227878" w:rsidTr="001C75A2">
        <w:tc>
          <w:tcPr>
            <w:tcW w:w="2482" w:type="pct"/>
            <w:vAlign w:val="center"/>
          </w:tcPr>
          <w:p w:rsidR="00C223F5" w:rsidRPr="00227878" w:rsidRDefault="00C223F5" w:rsidP="001C75A2">
            <w:pPr>
              <w:tabs>
                <w:tab w:val="left" w:pos="9540"/>
              </w:tabs>
              <w:suppressAutoHyphens/>
              <w:spacing w:after="0" w:line="240" w:lineRule="auto"/>
              <w:jc w:val="both"/>
              <w:rPr>
                <w:rFonts w:ascii="Times New Roman" w:hAnsi="Times New Roman" w:cs="Times New Roman"/>
                <w:sz w:val="24"/>
                <w:szCs w:val="24"/>
              </w:rPr>
            </w:pPr>
          </w:p>
        </w:tc>
        <w:tc>
          <w:tcPr>
            <w:tcW w:w="1205" w:type="pct"/>
            <w:vAlign w:val="bottom"/>
          </w:tcPr>
          <w:p w:rsidR="00C223F5" w:rsidRPr="00227878" w:rsidRDefault="00C223F5" w:rsidP="001C75A2">
            <w:pPr>
              <w:tabs>
                <w:tab w:val="left" w:pos="9540"/>
              </w:tabs>
              <w:suppressAutoHyphens/>
              <w:spacing w:after="0" w:line="240" w:lineRule="auto"/>
              <w:jc w:val="both"/>
              <w:rPr>
                <w:rFonts w:ascii="Times New Roman" w:hAnsi="Times New Roman" w:cs="Times New Roman"/>
                <w:color w:val="000000"/>
                <w:sz w:val="24"/>
                <w:szCs w:val="24"/>
              </w:rPr>
            </w:pPr>
          </w:p>
        </w:tc>
        <w:tc>
          <w:tcPr>
            <w:tcW w:w="1313" w:type="pct"/>
            <w:vAlign w:val="bottom"/>
          </w:tcPr>
          <w:p w:rsidR="00C223F5" w:rsidRPr="00227878" w:rsidRDefault="00C223F5" w:rsidP="001C75A2">
            <w:pPr>
              <w:tabs>
                <w:tab w:val="left" w:pos="9540"/>
              </w:tabs>
              <w:suppressAutoHyphens/>
              <w:spacing w:after="0" w:line="240" w:lineRule="auto"/>
              <w:jc w:val="both"/>
              <w:rPr>
                <w:rFonts w:ascii="Times New Roman" w:hAnsi="Times New Roman" w:cs="Times New Roman"/>
                <w:sz w:val="24"/>
                <w:szCs w:val="24"/>
              </w:rPr>
            </w:pPr>
          </w:p>
        </w:tc>
      </w:tr>
      <w:tr w:rsidR="00C223F5" w:rsidRPr="00227878" w:rsidTr="001C75A2">
        <w:tc>
          <w:tcPr>
            <w:tcW w:w="2482" w:type="pct"/>
            <w:vAlign w:val="center"/>
          </w:tcPr>
          <w:p w:rsidR="00C223F5" w:rsidRPr="00227878" w:rsidRDefault="00C223F5" w:rsidP="001C75A2">
            <w:pPr>
              <w:tabs>
                <w:tab w:val="left" w:pos="9540"/>
              </w:tabs>
              <w:suppressAutoHyphens/>
              <w:spacing w:after="0" w:line="240" w:lineRule="auto"/>
              <w:jc w:val="both"/>
              <w:rPr>
                <w:rFonts w:ascii="Times New Roman" w:hAnsi="Times New Roman" w:cs="Times New Roman"/>
                <w:sz w:val="24"/>
                <w:szCs w:val="24"/>
              </w:rPr>
            </w:pPr>
          </w:p>
        </w:tc>
        <w:tc>
          <w:tcPr>
            <w:tcW w:w="1205" w:type="pct"/>
            <w:vAlign w:val="bottom"/>
          </w:tcPr>
          <w:p w:rsidR="00C223F5" w:rsidRPr="00227878" w:rsidRDefault="00C223F5" w:rsidP="001C75A2">
            <w:pPr>
              <w:tabs>
                <w:tab w:val="left" w:pos="9540"/>
              </w:tabs>
              <w:suppressAutoHyphens/>
              <w:spacing w:after="0" w:line="240" w:lineRule="auto"/>
              <w:jc w:val="both"/>
              <w:rPr>
                <w:rFonts w:ascii="Times New Roman" w:hAnsi="Times New Roman" w:cs="Times New Roman"/>
                <w:color w:val="000000"/>
                <w:sz w:val="24"/>
                <w:szCs w:val="24"/>
              </w:rPr>
            </w:pPr>
          </w:p>
        </w:tc>
        <w:tc>
          <w:tcPr>
            <w:tcW w:w="1313" w:type="pct"/>
            <w:vAlign w:val="bottom"/>
          </w:tcPr>
          <w:p w:rsidR="00C223F5" w:rsidRPr="00227878" w:rsidRDefault="00C223F5" w:rsidP="001C75A2">
            <w:pPr>
              <w:tabs>
                <w:tab w:val="left" w:pos="9540"/>
              </w:tabs>
              <w:suppressAutoHyphens/>
              <w:spacing w:after="0" w:line="240" w:lineRule="auto"/>
              <w:jc w:val="both"/>
              <w:rPr>
                <w:rFonts w:ascii="Times New Roman" w:hAnsi="Times New Roman" w:cs="Times New Roman"/>
                <w:sz w:val="24"/>
                <w:szCs w:val="24"/>
              </w:rPr>
            </w:pPr>
          </w:p>
        </w:tc>
      </w:tr>
      <w:tr w:rsidR="00C223F5" w:rsidRPr="00227878" w:rsidTr="001C75A2">
        <w:tc>
          <w:tcPr>
            <w:tcW w:w="2482" w:type="pct"/>
            <w:vAlign w:val="center"/>
          </w:tcPr>
          <w:p w:rsidR="00C223F5" w:rsidRPr="00227878" w:rsidRDefault="00C223F5" w:rsidP="001C75A2">
            <w:pPr>
              <w:tabs>
                <w:tab w:val="left" w:pos="9540"/>
              </w:tabs>
              <w:suppressAutoHyphens/>
              <w:spacing w:after="0" w:line="240" w:lineRule="auto"/>
              <w:jc w:val="both"/>
              <w:rPr>
                <w:rFonts w:ascii="Times New Roman" w:hAnsi="Times New Roman" w:cs="Times New Roman"/>
                <w:sz w:val="24"/>
                <w:szCs w:val="24"/>
              </w:rPr>
            </w:pPr>
          </w:p>
        </w:tc>
        <w:tc>
          <w:tcPr>
            <w:tcW w:w="1205" w:type="pct"/>
            <w:vAlign w:val="bottom"/>
          </w:tcPr>
          <w:p w:rsidR="00C223F5" w:rsidRPr="00227878" w:rsidRDefault="00C223F5" w:rsidP="001C75A2">
            <w:pPr>
              <w:tabs>
                <w:tab w:val="left" w:pos="9540"/>
              </w:tabs>
              <w:suppressAutoHyphens/>
              <w:spacing w:after="0" w:line="240" w:lineRule="auto"/>
              <w:jc w:val="both"/>
              <w:rPr>
                <w:rFonts w:ascii="Times New Roman" w:hAnsi="Times New Roman" w:cs="Times New Roman"/>
                <w:color w:val="000000"/>
                <w:sz w:val="24"/>
                <w:szCs w:val="24"/>
              </w:rPr>
            </w:pPr>
          </w:p>
        </w:tc>
        <w:tc>
          <w:tcPr>
            <w:tcW w:w="1313" w:type="pct"/>
            <w:vAlign w:val="bottom"/>
          </w:tcPr>
          <w:p w:rsidR="00C223F5" w:rsidRPr="00227878" w:rsidRDefault="00C223F5" w:rsidP="001C75A2">
            <w:pPr>
              <w:tabs>
                <w:tab w:val="left" w:pos="9540"/>
              </w:tabs>
              <w:suppressAutoHyphens/>
              <w:spacing w:after="0" w:line="240" w:lineRule="auto"/>
              <w:jc w:val="both"/>
              <w:rPr>
                <w:rFonts w:ascii="Times New Roman" w:hAnsi="Times New Roman" w:cs="Times New Roman"/>
                <w:sz w:val="24"/>
                <w:szCs w:val="24"/>
              </w:rPr>
            </w:pPr>
          </w:p>
        </w:tc>
      </w:tr>
      <w:tr w:rsidR="00C223F5" w:rsidRPr="00227878" w:rsidTr="001C75A2">
        <w:tc>
          <w:tcPr>
            <w:tcW w:w="2482" w:type="pct"/>
            <w:vAlign w:val="center"/>
          </w:tcPr>
          <w:p w:rsidR="00C223F5" w:rsidRPr="00227878" w:rsidRDefault="00C223F5" w:rsidP="001C75A2">
            <w:pPr>
              <w:tabs>
                <w:tab w:val="left" w:pos="9540"/>
              </w:tabs>
              <w:suppressAutoHyphens/>
              <w:spacing w:after="0" w:line="240" w:lineRule="auto"/>
              <w:jc w:val="both"/>
              <w:rPr>
                <w:rFonts w:ascii="Times New Roman" w:hAnsi="Times New Roman" w:cs="Times New Roman"/>
                <w:sz w:val="24"/>
                <w:szCs w:val="24"/>
              </w:rPr>
            </w:pPr>
          </w:p>
        </w:tc>
        <w:tc>
          <w:tcPr>
            <w:tcW w:w="1205" w:type="pct"/>
            <w:vAlign w:val="bottom"/>
          </w:tcPr>
          <w:p w:rsidR="00C223F5" w:rsidRPr="00227878" w:rsidRDefault="00C223F5" w:rsidP="001C75A2">
            <w:pPr>
              <w:tabs>
                <w:tab w:val="left" w:pos="9540"/>
              </w:tabs>
              <w:suppressAutoHyphens/>
              <w:spacing w:after="0" w:line="240" w:lineRule="auto"/>
              <w:jc w:val="both"/>
              <w:rPr>
                <w:rFonts w:ascii="Times New Roman" w:hAnsi="Times New Roman" w:cs="Times New Roman"/>
                <w:color w:val="000000"/>
                <w:sz w:val="24"/>
                <w:szCs w:val="24"/>
              </w:rPr>
            </w:pPr>
          </w:p>
        </w:tc>
        <w:tc>
          <w:tcPr>
            <w:tcW w:w="1313" w:type="pct"/>
            <w:vAlign w:val="bottom"/>
          </w:tcPr>
          <w:p w:rsidR="00C223F5" w:rsidRPr="00227878" w:rsidRDefault="00C223F5" w:rsidP="001C75A2">
            <w:pPr>
              <w:tabs>
                <w:tab w:val="left" w:pos="9540"/>
              </w:tabs>
              <w:suppressAutoHyphens/>
              <w:spacing w:after="0" w:line="240" w:lineRule="auto"/>
              <w:jc w:val="both"/>
              <w:rPr>
                <w:rFonts w:ascii="Times New Roman" w:hAnsi="Times New Roman" w:cs="Times New Roman"/>
                <w:sz w:val="24"/>
                <w:szCs w:val="24"/>
              </w:rPr>
            </w:pPr>
          </w:p>
        </w:tc>
      </w:tr>
      <w:tr w:rsidR="00C223F5" w:rsidRPr="00227878" w:rsidTr="001C75A2">
        <w:tc>
          <w:tcPr>
            <w:tcW w:w="2482" w:type="pct"/>
            <w:vAlign w:val="center"/>
          </w:tcPr>
          <w:p w:rsidR="00C223F5" w:rsidRPr="00227878" w:rsidRDefault="00C223F5" w:rsidP="001C75A2">
            <w:pPr>
              <w:tabs>
                <w:tab w:val="left" w:pos="9540"/>
              </w:tabs>
              <w:suppressAutoHyphens/>
              <w:spacing w:after="0" w:line="240" w:lineRule="auto"/>
              <w:jc w:val="both"/>
              <w:rPr>
                <w:rFonts w:ascii="Times New Roman" w:hAnsi="Times New Roman" w:cs="Times New Roman"/>
                <w:sz w:val="24"/>
                <w:szCs w:val="24"/>
              </w:rPr>
            </w:pPr>
          </w:p>
        </w:tc>
        <w:tc>
          <w:tcPr>
            <w:tcW w:w="1205" w:type="pct"/>
            <w:vAlign w:val="bottom"/>
          </w:tcPr>
          <w:p w:rsidR="00C223F5" w:rsidRPr="00227878" w:rsidRDefault="00C223F5" w:rsidP="001C75A2">
            <w:pPr>
              <w:tabs>
                <w:tab w:val="left" w:pos="9540"/>
              </w:tabs>
              <w:suppressAutoHyphens/>
              <w:spacing w:after="0" w:line="240" w:lineRule="auto"/>
              <w:jc w:val="both"/>
              <w:rPr>
                <w:rFonts w:ascii="Times New Roman" w:hAnsi="Times New Roman" w:cs="Times New Roman"/>
                <w:color w:val="000000"/>
                <w:sz w:val="24"/>
                <w:szCs w:val="24"/>
              </w:rPr>
            </w:pPr>
          </w:p>
        </w:tc>
        <w:tc>
          <w:tcPr>
            <w:tcW w:w="1313" w:type="pct"/>
            <w:vAlign w:val="bottom"/>
          </w:tcPr>
          <w:p w:rsidR="00C223F5" w:rsidRPr="00227878" w:rsidRDefault="00C223F5" w:rsidP="001C75A2">
            <w:pPr>
              <w:tabs>
                <w:tab w:val="left" w:pos="9540"/>
              </w:tabs>
              <w:suppressAutoHyphens/>
              <w:spacing w:after="0" w:line="240" w:lineRule="auto"/>
              <w:jc w:val="both"/>
              <w:rPr>
                <w:rFonts w:ascii="Times New Roman" w:hAnsi="Times New Roman" w:cs="Times New Roman"/>
                <w:sz w:val="24"/>
                <w:szCs w:val="24"/>
              </w:rPr>
            </w:pPr>
          </w:p>
        </w:tc>
      </w:tr>
      <w:tr w:rsidR="00C223F5" w:rsidRPr="00227878" w:rsidTr="001C75A2">
        <w:tc>
          <w:tcPr>
            <w:tcW w:w="2482" w:type="pct"/>
            <w:vAlign w:val="center"/>
          </w:tcPr>
          <w:p w:rsidR="00C223F5" w:rsidRPr="00227878" w:rsidRDefault="00C223F5" w:rsidP="001C75A2">
            <w:pPr>
              <w:tabs>
                <w:tab w:val="left" w:pos="9540"/>
              </w:tabs>
              <w:suppressAutoHyphens/>
              <w:spacing w:after="0" w:line="240" w:lineRule="auto"/>
              <w:jc w:val="both"/>
              <w:rPr>
                <w:rFonts w:ascii="Times New Roman" w:hAnsi="Times New Roman" w:cs="Times New Roman"/>
                <w:sz w:val="24"/>
                <w:szCs w:val="24"/>
              </w:rPr>
            </w:pPr>
          </w:p>
        </w:tc>
        <w:tc>
          <w:tcPr>
            <w:tcW w:w="1205" w:type="pct"/>
            <w:vAlign w:val="bottom"/>
          </w:tcPr>
          <w:p w:rsidR="00C223F5" w:rsidRPr="00227878" w:rsidRDefault="00C223F5" w:rsidP="001C75A2">
            <w:pPr>
              <w:tabs>
                <w:tab w:val="left" w:pos="9540"/>
              </w:tabs>
              <w:suppressAutoHyphens/>
              <w:spacing w:after="0" w:line="240" w:lineRule="auto"/>
              <w:jc w:val="both"/>
              <w:rPr>
                <w:rFonts w:ascii="Times New Roman" w:hAnsi="Times New Roman" w:cs="Times New Roman"/>
                <w:color w:val="000000"/>
                <w:sz w:val="24"/>
                <w:szCs w:val="24"/>
              </w:rPr>
            </w:pPr>
          </w:p>
        </w:tc>
        <w:tc>
          <w:tcPr>
            <w:tcW w:w="1313" w:type="pct"/>
            <w:vAlign w:val="bottom"/>
          </w:tcPr>
          <w:p w:rsidR="00C223F5" w:rsidRPr="00227878" w:rsidRDefault="00C223F5" w:rsidP="001C75A2">
            <w:pPr>
              <w:tabs>
                <w:tab w:val="left" w:pos="9540"/>
              </w:tabs>
              <w:suppressAutoHyphens/>
              <w:spacing w:after="0" w:line="240" w:lineRule="auto"/>
              <w:jc w:val="both"/>
              <w:rPr>
                <w:rFonts w:ascii="Times New Roman" w:hAnsi="Times New Roman" w:cs="Times New Roman"/>
                <w:sz w:val="24"/>
                <w:szCs w:val="24"/>
              </w:rPr>
            </w:pPr>
          </w:p>
        </w:tc>
      </w:tr>
      <w:tr w:rsidR="00C223F5" w:rsidRPr="00227878" w:rsidTr="001C75A2">
        <w:tc>
          <w:tcPr>
            <w:tcW w:w="2482" w:type="pct"/>
            <w:vAlign w:val="center"/>
          </w:tcPr>
          <w:p w:rsidR="00C223F5" w:rsidRPr="00227878" w:rsidRDefault="00C223F5" w:rsidP="001C75A2">
            <w:pPr>
              <w:tabs>
                <w:tab w:val="left" w:pos="9540"/>
              </w:tabs>
              <w:suppressAutoHyphens/>
              <w:spacing w:after="0" w:line="240" w:lineRule="auto"/>
              <w:jc w:val="both"/>
              <w:rPr>
                <w:rFonts w:ascii="Times New Roman" w:hAnsi="Times New Roman" w:cs="Times New Roman"/>
                <w:sz w:val="24"/>
                <w:szCs w:val="24"/>
              </w:rPr>
            </w:pPr>
          </w:p>
        </w:tc>
        <w:tc>
          <w:tcPr>
            <w:tcW w:w="1205" w:type="pct"/>
            <w:vAlign w:val="bottom"/>
          </w:tcPr>
          <w:p w:rsidR="00C223F5" w:rsidRPr="00227878" w:rsidRDefault="00C223F5" w:rsidP="001C75A2">
            <w:pPr>
              <w:tabs>
                <w:tab w:val="left" w:pos="9540"/>
              </w:tabs>
              <w:suppressAutoHyphens/>
              <w:spacing w:after="0" w:line="240" w:lineRule="auto"/>
              <w:jc w:val="both"/>
              <w:rPr>
                <w:rFonts w:ascii="Times New Roman" w:hAnsi="Times New Roman" w:cs="Times New Roman"/>
                <w:color w:val="000000"/>
                <w:sz w:val="24"/>
                <w:szCs w:val="24"/>
              </w:rPr>
            </w:pPr>
          </w:p>
        </w:tc>
        <w:tc>
          <w:tcPr>
            <w:tcW w:w="1313" w:type="pct"/>
            <w:vAlign w:val="bottom"/>
          </w:tcPr>
          <w:p w:rsidR="00C223F5" w:rsidRPr="00227878" w:rsidRDefault="00C223F5" w:rsidP="001C75A2">
            <w:pPr>
              <w:tabs>
                <w:tab w:val="left" w:pos="9540"/>
              </w:tabs>
              <w:suppressAutoHyphens/>
              <w:spacing w:after="0" w:line="240" w:lineRule="auto"/>
              <w:jc w:val="both"/>
              <w:rPr>
                <w:rFonts w:ascii="Times New Roman" w:hAnsi="Times New Roman" w:cs="Times New Roman"/>
                <w:sz w:val="24"/>
                <w:szCs w:val="24"/>
              </w:rPr>
            </w:pPr>
          </w:p>
        </w:tc>
      </w:tr>
    </w:tbl>
    <w:p w:rsidR="00C223F5" w:rsidRPr="00227878" w:rsidRDefault="00C223F5" w:rsidP="00C223F5">
      <w:pPr>
        <w:tabs>
          <w:tab w:val="left" w:pos="540"/>
          <w:tab w:val="left" w:pos="1080"/>
          <w:tab w:val="left" w:pos="1260"/>
        </w:tabs>
        <w:spacing w:after="0" w:line="240" w:lineRule="auto"/>
        <w:ind w:firstLine="709"/>
        <w:jc w:val="both"/>
        <w:rPr>
          <w:rFonts w:ascii="Times New Roman" w:hAnsi="Times New Roman" w:cs="Times New Roman"/>
          <w:sz w:val="24"/>
          <w:szCs w:val="24"/>
        </w:rPr>
      </w:pPr>
    </w:p>
    <w:p w:rsidR="00C223F5" w:rsidRPr="00227878" w:rsidRDefault="00C223F5" w:rsidP="00C223F5">
      <w:pPr>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 xml:space="preserve">4.1.1. На период страхования с 01.01.2012 по 31.12.2012 года общая страховая сумма составляет </w:t>
      </w:r>
      <w:r w:rsidRPr="00F73BCE">
        <w:rPr>
          <w:rFonts w:ascii="Times New Roman" w:hAnsi="Times New Roman" w:cs="Times New Roman"/>
          <w:color w:val="000000"/>
          <w:sz w:val="24"/>
          <w:szCs w:val="24"/>
        </w:rPr>
        <w:t>109 403 704 216,03 рублей (Сто девять миллиардов четыреста три миллиона семьсот четыре тысячи двести шестнадцать рублей 03 копейки)</w:t>
      </w:r>
      <w:r w:rsidRPr="00F73BCE">
        <w:rPr>
          <w:rFonts w:ascii="Times New Roman" w:hAnsi="Times New Roman" w:cs="Times New Roman"/>
          <w:sz w:val="24"/>
          <w:szCs w:val="24"/>
        </w:rPr>
        <w:t xml:space="preserve"> </w:t>
      </w:r>
      <w:r w:rsidRPr="00227878">
        <w:rPr>
          <w:rFonts w:ascii="Times New Roman" w:hAnsi="Times New Roman" w:cs="Times New Roman"/>
          <w:sz w:val="24"/>
          <w:szCs w:val="24"/>
        </w:rPr>
        <w:t>рублей.</w:t>
      </w:r>
    </w:p>
    <w:p w:rsidR="00C223F5" w:rsidRPr="00227878" w:rsidRDefault="00C223F5" w:rsidP="00C223F5">
      <w:pPr>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 xml:space="preserve">4.1.2. На период страхования с 01.01.2013 по 31.12.2013 года общая страховая сумма составляет </w:t>
      </w:r>
      <w:r w:rsidRPr="00F73BCE">
        <w:rPr>
          <w:rFonts w:ascii="Times New Roman" w:hAnsi="Times New Roman" w:cs="Times New Roman"/>
          <w:color w:val="000000"/>
          <w:sz w:val="24"/>
          <w:szCs w:val="24"/>
        </w:rPr>
        <w:t>109 403 704 216,03 рублей (Сто девять миллиардов четыреста три миллиона семьсот четыре тысячи двести шестнадцать рублей 03 копейки)</w:t>
      </w:r>
      <w:r w:rsidRPr="00F73BCE">
        <w:rPr>
          <w:rFonts w:ascii="Times New Roman" w:hAnsi="Times New Roman" w:cs="Times New Roman"/>
          <w:sz w:val="24"/>
          <w:szCs w:val="24"/>
        </w:rPr>
        <w:t xml:space="preserve"> </w:t>
      </w:r>
      <w:r w:rsidRPr="00227878">
        <w:rPr>
          <w:rFonts w:ascii="Times New Roman" w:hAnsi="Times New Roman" w:cs="Times New Roman"/>
          <w:sz w:val="24"/>
          <w:szCs w:val="24"/>
        </w:rPr>
        <w:t xml:space="preserve"> рублей.</w:t>
      </w:r>
    </w:p>
    <w:p w:rsidR="00C223F5" w:rsidRPr="00227878" w:rsidRDefault="00C223F5" w:rsidP="00C223F5">
      <w:pPr>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 xml:space="preserve">4.1.3. На период страхования с 01.01.2014 по 31.12.2014 года общая страховая сумма составляет </w:t>
      </w:r>
      <w:r w:rsidRPr="00F73BCE">
        <w:rPr>
          <w:rFonts w:ascii="Times New Roman" w:hAnsi="Times New Roman" w:cs="Times New Roman"/>
          <w:color w:val="000000"/>
          <w:sz w:val="24"/>
          <w:szCs w:val="24"/>
        </w:rPr>
        <w:t>109 403 704 216,03 рублей (Сто девять миллиардов четыреста три миллиона семьсот четыре тысячи двести шестнадцать рублей 03 копейки)</w:t>
      </w:r>
      <w:r w:rsidRPr="00F73BCE">
        <w:rPr>
          <w:rFonts w:ascii="Times New Roman" w:hAnsi="Times New Roman" w:cs="Times New Roman"/>
          <w:sz w:val="24"/>
          <w:szCs w:val="24"/>
        </w:rPr>
        <w:t xml:space="preserve"> </w:t>
      </w:r>
      <w:r w:rsidRPr="00227878">
        <w:rPr>
          <w:rFonts w:ascii="Times New Roman" w:hAnsi="Times New Roman" w:cs="Times New Roman"/>
          <w:sz w:val="24"/>
          <w:szCs w:val="24"/>
        </w:rPr>
        <w:t xml:space="preserve"> рублей.</w:t>
      </w:r>
    </w:p>
    <w:p w:rsidR="00C223F5" w:rsidRPr="00227878" w:rsidRDefault="00C223F5" w:rsidP="00C223F5">
      <w:pPr>
        <w:shd w:val="clear" w:color="auto" w:fill="FFFFFF"/>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color w:val="000000"/>
          <w:spacing w:val="-5"/>
          <w:sz w:val="24"/>
          <w:szCs w:val="24"/>
        </w:rPr>
        <w:t xml:space="preserve">4.2. </w:t>
      </w:r>
      <w:r w:rsidRPr="00227878">
        <w:rPr>
          <w:rFonts w:ascii="Times New Roman" w:hAnsi="Times New Roman" w:cs="Times New Roman"/>
          <w:color w:val="000000"/>
          <w:spacing w:val="1"/>
          <w:sz w:val="24"/>
          <w:szCs w:val="24"/>
        </w:rPr>
        <w:t xml:space="preserve">По настоящему Договору устанавливаются следующие лимиты ответственности </w:t>
      </w:r>
      <w:r w:rsidRPr="00227878">
        <w:rPr>
          <w:rFonts w:ascii="Times New Roman" w:hAnsi="Times New Roman" w:cs="Times New Roman"/>
          <w:color w:val="000000"/>
          <w:spacing w:val="-1"/>
          <w:sz w:val="24"/>
          <w:szCs w:val="24"/>
        </w:rPr>
        <w:t>Страховщика:</w:t>
      </w:r>
    </w:p>
    <w:p w:rsidR="00C223F5" w:rsidRPr="00227878" w:rsidRDefault="00C223F5" w:rsidP="00C223F5">
      <w:pPr>
        <w:numPr>
          <w:ilvl w:val="2"/>
          <w:numId w:val="9"/>
        </w:numPr>
        <w:shd w:val="clear" w:color="auto" w:fill="FFFFFF"/>
        <w:spacing w:after="0" w:line="240" w:lineRule="auto"/>
        <w:ind w:left="0" w:firstLine="709"/>
        <w:jc w:val="both"/>
        <w:rPr>
          <w:rFonts w:ascii="Times New Roman" w:hAnsi="Times New Roman" w:cs="Times New Roman"/>
          <w:color w:val="000000"/>
          <w:spacing w:val="-4"/>
          <w:sz w:val="24"/>
          <w:szCs w:val="24"/>
        </w:rPr>
      </w:pPr>
      <w:r w:rsidRPr="00227878">
        <w:rPr>
          <w:rFonts w:ascii="Times New Roman" w:hAnsi="Times New Roman" w:cs="Times New Roman"/>
          <w:color w:val="000000"/>
          <w:spacing w:val="2"/>
          <w:sz w:val="24"/>
          <w:szCs w:val="24"/>
        </w:rPr>
        <w:lastRenderedPageBreak/>
        <w:t xml:space="preserve">по каждому страховому случаю по имуществу, указанному в п.п. 2.2.1, 2.2.4 -Договора  по всем рискам, кроме рисков «Террористический акт», «Диверсия» - в размере 1 500 000 000,00 </w:t>
      </w:r>
      <w:r w:rsidRPr="00227878">
        <w:rPr>
          <w:rFonts w:ascii="Times New Roman" w:hAnsi="Times New Roman" w:cs="Times New Roman"/>
          <w:color w:val="000000"/>
          <w:sz w:val="24"/>
          <w:szCs w:val="24"/>
        </w:rPr>
        <w:t>(Один миллиард пятьсот миллионов) рублей;</w:t>
      </w:r>
    </w:p>
    <w:p w:rsidR="00C223F5" w:rsidRPr="00227878" w:rsidRDefault="00C223F5" w:rsidP="00C223F5">
      <w:pPr>
        <w:numPr>
          <w:ilvl w:val="2"/>
          <w:numId w:val="9"/>
        </w:numPr>
        <w:shd w:val="clear" w:color="auto" w:fill="FFFFFF"/>
        <w:spacing w:after="0" w:line="240" w:lineRule="auto"/>
        <w:ind w:left="0" w:firstLine="709"/>
        <w:jc w:val="both"/>
        <w:rPr>
          <w:rFonts w:ascii="Times New Roman" w:hAnsi="Times New Roman" w:cs="Times New Roman"/>
          <w:color w:val="000000"/>
          <w:spacing w:val="-4"/>
          <w:sz w:val="24"/>
          <w:szCs w:val="24"/>
        </w:rPr>
      </w:pPr>
      <w:r w:rsidRPr="00227878">
        <w:rPr>
          <w:rFonts w:ascii="Times New Roman" w:hAnsi="Times New Roman" w:cs="Times New Roman"/>
          <w:color w:val="000000"/>
          <w:spacing w:val="5"/>
          <w:sz w:val="24"/>
          <w:szCs w:val="24"/>
        </w:rPr>
        <w:t xml:space="preserve">по каждому страховому случаю по имуществу, указанному в п.п. 2.2.2, 2.2.3 по всем рискам, </w:t>
      </w:r>
      <w:r w:rsidRPr="00227878">
        <w:rPr>
          <w:rFonts w:ascii="Times New Roman" w:hAnsi="Times New Roman" w:cs="Times New Roman"/>
          <w:color w:val="000000"/>
          <w:spacing w:val="6"/>
          <w:sz w:val="24"/>
          <w:szCs w:val="24"/>
        </w:rPr>
        <w:t xml:space="preserve">кроме рисков </w:t>
      </w:r>
      <w:r w:rsidRPr="00227878">
        <w:rPr>
          <w:rFonts w:ascii="Times New Roman" w:hAnsi="Times New Roman" w:cs="Times New Roman"/>
          <w:color w:val="000000"/>
          <w:spacing w:val="2"/>
          <w:sz w:val="24"/>
          <w:szCs w:val="24"/>
        </w:rPr>
        <w:t xml:space="preserve">«Террористический акт», «Диверсия» </w:t>
      </w:r>
      <w:r w:rsidRPr="00227878">
        <w:rPr>
          <w:rFonts w:ascii="Times New Roman" w:hAnsi="Times New Roman" w:cs="Times New Roman"/>
          <w:color w:val="000000"/>
          <w:spacing w:val="6"/>
          <w:sz w:val="24"/>
          <w:szCs w:val="24"/>
        </w:rPr>
        <w:t xml:space="preserve">- в размере </w:t>
      </w:r>
      <w:r w:rsidRPr="00227878">
        <w:rPr>
          <w:rFonts w:ascii="Times New Roman" w:hAnsi="Times New Roman" w:cs="Times New Roman"/>
          <w:color w:val="000000"/>
          <w:spacing w:val="2"/>
          <w:sz w:val="24"/>
          <w:szCs w:val="24"/>
        </w:rPr>
        <w:t xml:space="preserve">1 000 000 000,00 </w:t>
      </w:r>
      <w:r w:rsidRPr="00227878">
        <w:rPr>
          <w:rFonts w:ascii="Times New Roman" w:hAnsi="Times New Roman" w:cs="Times New Roman"/>
          <w:color w:val="000000"/>
          <w:sz w:val="24"/>
          <w:szCs w:val="24"/>
        </w:rPr>
        <w:t>(Один миллиард) рублей</w:t>
      </w:r>
      <w:r w:rsidRPr="00227878">
        <w:rPr>
          <w:rFonts w:ascii="Times New Roman" w:hAnsi="Times New Roman" w:cs="Times New Roman"/>
          <w:color w:val="000000"/>
          <w:spacing w:val="-3"/>
          <w:sz w:val="24"/>
          <w:szCs w:val="24"/>
        </w:rPr>
        <w:t>;</w:t>
      </w:r>
    </w:p>
    <w:p w:rsidR="00C223F5" w:rsidRPr="00227878" w:rsidRDefault="00C223F5" w:rsidP="00C223F5">
      <w:pPr>
        <w:numPr>
          <w:ilvl w:val="2"/>
          <w:numId w:val="9"/>
        </w:numPr>
        <w:shd w:val="clear" w:color="auto" w:fill="FFFFFF"/>
        <w:spacing w:after="0" w:line="240" w:lineRule="auto"/>
        <w:ind w:left="0" w:firstLine="709"/>
        <w:jc w:val="both"/>
        <w:rPr>
          <w:rFonts w:ascii="Times New Roman" w:hAnsi="Times New Roman" w:cs="Times New Roman"/>
          <w:color w:val="000000"/>
          <w:spacing w:val="5"/>
          <w:sz w:val="24"/>
          <w:szCs w:val="24"/>
        </w:rPr>
      </w:pPr>
      <w:r w:rsidRPr="00227878">
        <w:rPr>
          <w:rFonts w:ascii="Times New Roman" w:hAnsi="Times New Roman" w:cs="Times New Roman"/>
          <w:color w:val="000000"/>
          <w:spacing w:val="5"/>
          <w:sz w:val="24"/>
          <w:szCs w:val="24"/>
        </w:rPr>
        <w:t>по каждому страховому случаю по рискам «Террористический акт», «Диверсия» - в размере 150 000 000,00(Сто пятьдесят миллионов) рублей;</w:t>
      </w:r>
    </w:p>
    <w:p w:rsidR="00C223F5" w:rsidRPr="00227878" w:rsidRDefault="00C223F5" w:rsidP="00C223F5">
      <w:pPr>
        <w:numPr>
          <w:ilvl w:val="2"/>
          <w:numId w:val="9"/>
        </w:numPr>
        <w:shd w:val="clear" w:color="auto" w:fill="FFFFFF"/>
        <w:spacing w:after="0" w:line="240" w:lineRule="auto"/>
        <w:ind w:left="0" w:firstLine="709"/>
        <w:jc w:val="both"/>
        <w:rPr>
          <w:rFonts w:ascii="Times New Roman" w:hAnsi="Times New Roman" w:cs="Times New Roman"/>
          <w:color w:val="000000"/>
          <w:spacing w:val="5"/>
          <w:sz w:val="24"/>
          <w:szCs w:val="24"/>
        </w:rPr>
      </w:pPr>
      <w:r w:rsidRPr="00227878">
        <w:rPr>
          <w:rFonts w:ascii="Times New Roman" w:hAnsi="Times New Roman" w:cs="Times New Roman"/>
          <w:color w:val="000000"/>
          <w:spacing w:val="5"/>
          <w:sz w:val="24"/>
          <w:szCs w:val="24"/>
        </w:rPr>
        <w:t>по каждому страховому случаю в результате природных или техногенных катастроф с учётом п. 3.3 Договора  - в размере 2 500 000 000,00 (Два миллиарда пятьсот миллионов) рублей.</w:t>
      </w:r>
    </w:p>
    <w:p w:rsidR="00C223F5" w:rsidRPr="00227878" w:rsidRDefault="00C223F5" w:rsidP="00C223F5">
      <w:pPr>
        <w:shd w:val="clear" w:color="auto" w:fill="FFFFFF"/>
        <w:tabs>
          <w:tab w:val="left" w:pos="1080"/>
          <w:tab w:val="left" w:pos="1260"/>
        </w:tabs>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color w:val="000000"/>
          <w:spacing w:val="-6"/>
          <w:sz w:val="24"/>
          <w:szCs w:val="24"/>
        </w:rPr>
        <w:t>4.3.</w:t>
      </w:r>
      <w:r w:rsidRPr="00227878">
        <w:rPr>
          <w:rFonts w:ascii="Times New Roman" w:hAnsi="Times New Roman" w:cs="Times New Roman"/>
          <w:color w:val="000000"/>
          <w:sz w:val="24"/>
          <w:szCs w:val="24"/>
        </w:rPr>
        <w:tab/>
        <w:t>Условная франшиза на каждый страховой случай устанавливается в размере</w:t>
      </w:r>
    </w:p>
    <w:p w:rsidR="00C223F5" w:rsidRPr="00227878" w:rsidRDefault="00C223F5" w:rsidP="00C223F5">
      <w:pPr>
        <w:numPr>
          <w:ilvl w:val="2"/>
          <w:numId w:val="8"/>
        </w:numPr>
        <w:shd w:val="clear" w:color="auto" w:fill="FFFFFF"/>
        <w:spacing w:after="0" w:line="240" w:lineRule="auto"/>
        <w:ind w:left="0" w:firstLine="709"/>
        <w:jc w:val="both"/>
        <w:rPr>
          <w:rFonts w:ascii="Times New Roman" w:hAnsi="Times New Roman" w:cs="Times New Roman"/>
          <w:color w:val="000000"/>
          <w:spacing w:val="-3"/>
          <w:sz w:val="24"/>
          <w:szCs w:val="24"/>
        </w:rPr>
      </w:pPr>
      <w:r w:rsidRPr="00227878">
        <w:rPr>
          <w:rFonts w:ascii="Times New Roman" w:hAnsi="Times New Roman" w:cs="Times New Roman"/>
          <w:color w:val="000000"/>
          <w:spacing w:val="1"/>
          <w:sz w:val="24"/>
          <w:szCs w:val="24"/>
        </w:rPr>
        <w:t>50 000,00  (Пятьдесят тысяч) рублей - по имуществу, указанному в п.п. 2.2.1, 2.2.4;</w:t>
      </w:r>
    </w:p>
    <w:p w:rsidR="00C223F5" w:rsidRPr="00227878" w:rsidRDefault="00C223F5" w:rsidP="00C223F5">
      <w:pPr>
        <w:numPr>
          <w:ilvl w:val="2"/>
          <w:numId w:val="8"/>
        </w:numPr>
        <w:shd w:val="clear" w:color="auto" w:fill="FFFFFF"/>
        <w:spacing w:after="0" w:line="240" w:lineRule="auto"/>
        <w:ind w:left="0" w:firstLine="709"/>
        <w:jc w:val="both"/>
        <w:rPr>
          <w:rFonts w:ascii="Times New Roman" w:hAnsi="Times New Roman" w:cs="Times New Roman"/>
          <w:color w:val="000000"/>
          <w:spacing w:val="-5"/>
          <w:sz w:val="24"/>
          <w:szCs w:val="24"/>
        </w:rPr>
      </w:pPr>
      <w:r w:rsidRPr="00227878">
        <w:rPr>
          <w:rFonts w:ascii="Times New Roman" w:hAnsi="Times New Roman" w:cs="Times New Roman"/>
          <w:color w:val="000000"/>
          <w:spacing w:val="1"/>
          <w:sz w:val="24"/>
          <w:szCs w:val="24"/>
        </w:rPr>
        <w:t xml:space="preserve">30 000,00 </w:t>
      </w:r>
      <w:r w:rsidRPr="00227878">
        <w:rPr>
          <w:rFonts w:ascii="Times New Roman" w:hAnsi="Times New Roman" w:cs="Times New Roman"/>
          <w:color w:val="000000"/>
          <w:spacing w:val="-1"/>
          <w:sz w:val="24"/>
          <w:szCs w:val="24"/>
        </w:rPr>
        <w:t>(</w:t>
      </w:r>
      <w:r w:rsidRPr="00227878">
        <w:rPr>
          <w:rFonts w:ascii="Times New Roman" w:hAnsi="Times New Roman" w:cs="Times New Roman"/>
          <w:color w:val="000000"/>
          <w:spacing w:val="1"/>
          <w:sz w:val="24"/>
          <w:szCs w:val="24"/>
        </w:rPr>
        <w:t>Тридцать тысяч</w:t>
      </w:r>
      <w:r w:rsidRPr="00227878">
        <w:rPr>
          <w:rFonts w:ascii="Times New Roman" w:hAnsi="Times New Roman" w:cs="Times New Roman"/>
          <w:color w:val="000000"/>
          <w:spacing w:val="-1"/>
          <w:sz w:val="24"/>
          <w:szCs w:val="24"/>
        </w:rPr>
        <w:t>) рублей - по имуществу, указанному в п.п. 2.2.2, 2.2.3;</w:t>
      </w:r>
    </w:p>
    <w:p w:rsidR="00C223F5" w:rsidRPr="00227878" w:rsidRDefault="00C223F5" w:rsidP="00C223F5">
      <w:pPr>
        <w:pStyle w:val="3"/>
        <w:tabs>
          <w:tab w:val="left" w:pos="567"/>
        </w:tabs>
        <w:spacing w:after="0" w:line="240" w:lineRule="auto"/>
        <w:ind w:left="0" w:firstLine="709"/>
        <w:jc w:val="both"/>
        <w:rPr>
          <w:rFonts w:ascii="Times New Roman" w:hAnsi="Times New Roman" w:cs="Times New Roman"/>
          <w:sz w:val="24"/>
          <w:szCs w:val="24"/>
        </w:rPr>
      </w:pPr>
      <w:r w:rsidRPr="00227878">
        <w:rPr>
          <w:rFonts w:ascii="Times New Roman" w:hAnsi="Times New Roman" w:cs="Times New Roman"/>
          <w:sz w:val="24"/>
          <w:szCs w:val="24"/>
        </w:rPr>
        <w:t>4.4. Если в результате одного страхового случая повреждено несколько объектов, относящихся к различным группам имущества, указанных в п. 2.2. Договора, то применяется меньшая франшиза из указанных в п.4.3 Договора.</w:t>
      </w:r>
    </w:p>
    <w:p w:rsidR="00C223F5" w:rsidRPr="00227878" w:rsidRDefault="00C223F5" w:rsidP="00C223F5">
      <w:pPr>
        <w:tabs>
          <w:tab w:val="left" w:pos="567"/>
        </w:tabs>
        <w:spacing w:after="0" w:line="240" w:lineRule="auto"/>
        <w:ind w:firstLine="709"/>
        <w:jc w:val="both"/>
        <w:rPr>
          <w:rFonts w:ascii="Times New Roman" w:hAnsi="Times New Roman" w:cs="Times New Roman"/>
          <w:color w:val="000000"/>
          <w:sz w:val="24"/>
          <w:szCs w:val="24"/>
        </w:rPr>
      </w:pPr>
    </w:p>
    <w:p w:rsidR="00C223F5" w:rsidRPr="00227878" w:rsidRDefault="00C223F5" w:rsidP="00C223F5">
      <w:pPr>
        <w:widowControl w:val="0"/>
        <w:suppressLineNumbers/>
        <w:autoSpaceDE w:val="0"/>
        <w:spacing w:after="0" w:line="240" w:lineRule="auto"/>
        <w:ind w:firstLine="709"/>
        <w:jc w:val="center"/>
        <w:rPr>
          <w:rFonts w:ascii="Times New Roman" w:hAnsi="Times New Roman" w:cs="Times New Roman"/>
          <w:color w:val="000000"/>
          <w:sz w:val="24"/>
          <w:szCs w:val="24"/>
        </w:rPr>
      </w:pPr>
      <w:r w:rsidRPr="00227878">
        <w:rPr>
          <w:rFonts w:ascii="Times New Roman" w:hAnsi="Times New Roman" w:cs="Times New Roman"/>
          <w:color w:val="000000"/>
          <w:sz w:val="24"/>
          <w:szCs w:val="24"/>
        </w:rPr>
        <w:t>5. СТРАХОВАЯ ПРЕМИЯ И ПОРЯДОК ЕЕ УПЛАТЫ</w:t>
      </w:r>
    </w:p>
    <w:p w:rsidR="00C223F5" w:rsidRPr="00227878" w:rsidRDefault="00C223F5" w:rsidP="00C223F5">
      <w:pPr>
        <w:widowControl w:val="0"/>
        <w:autoSpaceDE w:val="0"/>
        <w:spacing w:after="0" w:line="240" w:lineRule="auto"/>
        <w:ind w:firstLine="709"/>
        <w:jc w:val="both"/>
        <w:rPr>
          <w:rFonts w:ascii="Times New Roman" w:hAnsi="Times New Roman" w:cs="Times New Roman"/>
          <w:color w:val="000000"/>
          <w:sz w:val="24"/>
          <w:szCs w:val="24"/>
        </w:rPr>
      </w:pPr>
    </w:p>
    <w:p w:rsidR="00C223F5" w:rsidRPr="00227878" w:rsidRDefault="00C223F5" w:rsidP="00C223F5">
      <w:pPr>
        <w:shd w:val="clear" w:color="auto" w:fill="FFFFFF"/>
        <w:tabs>
          <w:tab w:val="left" w:pos="418"/>
        </w:tabs>
        <w:spacing w:after="0" w:line="240" w:lineRule="auto"/>
        <w:ind w:firstLine="709"/>
        <w:jc w:val="both"/>
        <w:rPr>
          <w:rFonts w:ascii="Times New Roman" w:hAnsi="Times New Roman" w:cs="Times New Roman"/>
          <w:color w:val="000000"/>
          <w:spacing w:val="-7"/>
          <w:sz w:val="24"/>
          <w:szCs w:val="24"/>
        </w:rPr>
      </w:pPr>
      <w:r w:rsidRPr="00227878">
        <w:rPr>
          <w:rFonts w:ascii="Times New Roman" w:hAnsi="Times New Roman" w:cs="Times New Roman"/>
          <w:color w:val="000000"/>
          <w:spacing w:val="3"/>
          <w:sz w:val="24"/>
          <w:szCs w:val="24"/>
        </w:rPr>
        <w:t>Общий размер страховой премии составляет (</w:t>
      </w:r>
      <w:r w:rsidRPr="00227878">
        <w:rPr>
          <w:rFonts w:ascii="Times New Roman" w:hAnsi="Times New Roman" w:cs="Times New Roman"/>
          <w:color w:val="000000"/>
          <w:spacing w:val="13"/>
          <w:sz w:val="24"/>
          <w:szCs w:val="24"/>
        </w:rPr>
        <w:t>Годовой размер страховой премии умноженный на три)</w:t>
      </w:r>
      <w:r w:rsidRPr="00227878">
        <w:rPr>
          <w:rFonts w:ascii="Times New Roman" w:hAnsi="Times New Roman" w:cs="Times New Roman"/>
          <w:color w:val="000000"/>
          <w:sz w:val="24"/>
          <w:szCs w:val="24"/>
        </w:rPr>
        <w:t xml:space="preserve"> рублей.</w:t>
      </w:r>
    </w:p>
    <w:p w:rsidR="00C223F5" w:rsidRPr="00227878" w:rsidRDefault="00C223F5" w:rsidP="00C223F5">
      <w:pPr>
        <w:pStyle w:val="21"/>
        <w:widowControl w:val="0"/>
        <w:autoSpaceDE w:val="0"/>
        <w:spacing w:after="0" w:line="240" w:lineRule="auto"/>
        <w:ind w:left="0" w:firstLine="709"/>
        <w:jc w:val="both"/>
        <w:rPr>
          <w:rFonts w:ascii="Times New Roman" w:hAnsi="Times New Roman" w:cs="Times New Roman"/>
          <w:sz w:val="24"/>
          <w:szCs w:val="24"/>
        </w:rPr>
      </w:pPr>
      <w:r w:rsidRPr="00227878">
        <w:rPr>
          <w:rFonts w:ascii="Times New Roman" w:hAnsi="Times New Roman" w:cs="Times New Roman"/>
          <w:sz w:val="24"/>
          <w:szCs w:val="24"/>
          <w:lang w:eastAsia="ru-RU"/>
        </w:rPr>
        <w:t xml:space="preserve">5.2. Годовой страховой </w:t>
      </w:r>
      <w:r w:rsidRPr="00227878">
        <w:rPr>
          <w:rFonts w:ascii="Times New Roman" w:hAnsi="Times New Roman" w:cs="Times New Roman"/>
          <w:sz w:val="24"/>
          <w:szCs w:val="24"/>
        </w:rPr>
        <w:t xml:space="preserve">тариф составляет </w:t>
      </w:r>
      <w:r w:rsidRPr="00227878">
        <w:rPr>
          <w:rFonts w:ascii="Times New Roman" w:hAnsi="Times New Roman" w:cs="Times New Roman"/>
          <w:sz w:val="24"/>
          <w:szCs w:val="24"/>
          <w:lang w:eastAsia="ru-RU"/>
        </w:rPr>
        <w:t>________</w:t>
      </w:r>
      <w:r w:rsidRPr="00227878">
        <w:rPr>
          <w:rFonts w:ascii="Times New Roman" w:hAnsi="Times New Roman" w:cs="Times New Roman"/>
          <w:sz w:val="24"/>
          <w:szCs w:val="24"/>
        </w:rPr>
        <w:t xml:space="preserve"> % от </w:t>
      </w:r>
      <w:r w:rsidRPr="00227878">
        <w:rPr>
          <w:rFonts w:ascii="Times New Roman" w:hAnsi="Times New Roman" w:cs="Times New Roman"/>
          <w:sz w:val="24"/>
          <w:szCs w:val="24"/>
          <w:lang w:eastAsia="ru-RU"/>
        </w:rPr>
        <w:t xml:space="preserve"> общей </w:t>
      </w:r>
      <w:r w:rsidRPr="00227878">
        <w:rPr>
          <w:rFonts w:ascii="Times New Roman" w:hAnsi="Times New Roman" w:cs="Times New Roman"/>
          <w:sz w:val="24"/>
          <w:szCs w:val="24"/>
        </w:rPr>
        <w:t>страховой суммы</w:t>
      </w:r>
      <w:r w:rsidRPr="00227878">
        <w:rPr>
          <w:rFonts w:ascii="Times New Roman" w:hAnsi="Times New Roman" w:cs="Times New Roman"/>
          <w:sz w:val="24"/>
          <w:szCs w:val="24"/>
          <w:lang w:eastAsia="ru-RU"/>
        </w:rPr>
        <w:t>.</w:t>
      </w:r>
    </w:p>
    <w:p w:rsidR="00C223F5" w:rsidRPr="00227878" w:rsidRDefault="00C223F5" w:rsidP="00C223F5">
      <w:pPr>
        <w:widowControl w:val="0"/>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5.3. Оплата страховой премии производится в рассрочку, равными взносами.</w:t>
      </w:r>
    </w:p>
    <w:p w:rsidR="00C223F5" w:rsidRPr="00227878" w:rsidRDefault="00C223F5" w:rsidP="00C223F5">
      <w:pPr>
        <w:widowControl w:val="0"/>
        <w:autoSpaceDE w:val="0"/>
        <w:spacing w:after="0" w:line="240" w:lineRule="auto"/>
        <w:ind w:firstLine="709"/>
        <w:jc w:val="both"/>
        <w:rPr>
          <w:rFonts w:ascii="Times New Roman" w:hAnsi="Times New Roman" w:cs="Times New Roman"/>
          <w:color w:val="000000"/>
          <w:sz w:val="24"/>
          <w:szCs w:val="24"/>
        </w:rPr>
      </w:pPr>
    </w:p>
    <w:tbl>
      <w:tblPr>
        <w:tblW w:w="9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4"/>
        <w:gridCol w:w="5103"/>
        <w:gridCol w:w="2744"/>
      </w:tblGrid>
      <w:tr w:rsidR="00C223F5" w:rsidRPr="00227878" w:rsidTr="001C75A2">
        <w:tc>
          <w:tcPr>
            <w:tcW w:w="1844" w:type="dxa"/>
            <w:hideMark/>
          </w:tcPr>
          <w:p w:rsidR="00C223F5" w:rsidRPr="00227878" w:rsidRDefault="00C223F5" w:rsidP="001C75A2">
            <w:pPr>
              <w:pStyle w:val="Iacaaeaaaieoiaioa"/>
              <w:widowControl/>
              <w:overflowPunct/>
              <w:autoSpaceDE/>
              <w:autoSpaceDN w:val="0"/>
              <w:snapToGrid w:val="0"/>
              <w:spacing w:after="0"/>
              <w:jc w:val="both"/>
              <w:rPr>
                <w:b w:val="0"/>
                <w:caps w:val="0"/>
                <w:szCs w:val="24"/>
              </w:rPr>
            </w:pPr>
            <w:r w:rsidRPr="00227878">
              <w:rPr>
                <w:b w:val="0"/>
                <w:caps w:val="0"/>
                <w:szCs w:val="24"/>
              </w:rPr>
              <w:t>Номер платежа</w:t>
            </w:r>
          </w:p>
        </w:tc>
        <w:tc>
          <w:tcPr>
            <w:tcW w:w="5103" w:type="dxa"/>
            <w:hideMark/>
          </w:tcPr>
          <w:p w:rsidR="00C223F5" w:rsidRPr="00227878" w:rsidRDefault="00C223F5" w:rsidP="001C75A2">
            <w:pPr>
              <w:pStyle w:val="Iacaaeaaaieoiaioa"/>
              <w:widowControl/>
              <w:overflowPunct/>
              <w:autoSpaceDE/>
              <w:autoSpaceDN w:val="0"/>
              <w:snapToGrid w:val="0"/>
              <w:spacing w:after="0"/>
              <w:jc w:val="both"/>
              <w:rPr>
                <w:b w:val="0"/>
                <w:caps w:val="0"/>
                <w:szCs w:val="24"/>
              </w:rPr>
            </w:pPr>
            <w:r w:rsidRPr="00227878">
              <w:rPr>
                <w:b w:val="0"/>
                <w:caps w:val="0"/>
                <w:szCs w:val="24"/>
              </w:rPr>
              <w:t xml:space="preserve">Размер платежа </w:t>
            </w:r>
          </w:p>
          <w:p w:rsidR="00C223F5" w:rsidRPr="00227878" w:rsidRDefault="00C223F5" w:rsidP="001C75A2">
            <w:pPr>
              <w:pStyle w:val="Iacaaeaaaieoiaioa"/>
              <w:widowControl/>
              <w:overflowPunct/>
              <w:autoSpaceDE/>
              <w:autoSpaceDN w:val="0"/>
              <w:spacing w:after="0"/>
              <w:jc w:val="both"/>
              <w:rPr>
                <w:b w:val="0"/>
                <w:caps w:val="0"/>
                <w:szCs w:val="24"/>
              </w:rPr>
            </w:pPr>
            <w:r w:rsidRPr="00227878">
              <w:rPr>
                <w:b w:val="0"/>
                <w:caps w:val="0"/>
                <w:szCs w:val="24"/>
              </w:rPr>
              <w:t>(страхового взноса), руб.</w:t>
            </w:r>
          </w:p>
        </w:tc>
        <w:tc>
          <w:tcPr>
            <w:tcW w:w="2744" w:type="dxa"/>
            <w:hideMark/>
          </w:tcPr>
          <w:p w:rsidR="00C223F5" w:rsidRPr="00227878" w:rsidRDefault="00C223F5" w:rsidP="001C75A2">
            <w:pPr>
              <w:pStyle w:val="Iacaaeaaaieoiaioa"/>
              <w:widowControl/>
              <w:overflowPunct/>
              <w:autoSpaceDE/>
              <w:autoSpaceDN w:val="0"/>
              <w:snapToGrid w:val="0"/>
              <w:spacing w:after="0"/>
              <w:jc w:val="both"/>
              <w:rPr>
                <w:b w:val="0"/>
                <w:caps w:val="0"/>
                <w:szCs w:val="24"/>
              </w:rPr>
            </w:pPr>
            <w:r w:rsidRPr="00227878">
              <w:rPr>
                <w:b w:val="0"/>
                <w:caps w:val="0"/>
                <w:szCs w:val="24"/>
              </w:rPr>
              <w:t>Срок оплаты, до</w:t>
            </w:r>
          </w:p>
        </w:tc>
      </w:tr>
      <w:tr w:rsidR="00C223F5" w:rsidRPr="00227878" w:rsidTr="001C75A2">
        <w:tc>
          <w:tcPr>
            <w:tcW w:w="9691" w:type="dxa"/>
            <w:gridSpan w:val="3"/>
            <w:vAlign w:val="center"/>
          </w:tcPr>
          <w:p w:rsidR="00C223F5" w:rsidRPr="00227878" w:rsidRDefault="00C223F5" w:rsidP="001C75A2">
            <w:pPr>
              <w:pStyle w:val="Iacaaeaaaieoiaioa"/>
              <w:widowControl/>
              <w:overflowPunct/>
              <w:autoSpaceDE/>
              <w:autoSpaceDN w:val="0"/>
              <w:snapToGrid w:val="0"/>
              <w:spacing w:after="0"/>
              <w:jc w:val="both"/>
              <w:rPr>
                <w:b w:val="0"/>
                <w:caps w:val="0"/>
                <w:szCs w:val="24"/>
              </w:rPr>
            </w:pPr>
            <w:r w:rsidRPr="00227878">
              <w:rPr>
                <w:b w:val="0"/>
                <w:caps w:val="0"/>
                <w:szCs w:val="24"/>
              </w:rPr>
              <w:t>На период страхования с 01.01.2012 по 31.12.2012 года</w:t>
            </w:r>
          </w:p>
        </w:tc>
      </w:tr>
      <w:tr w:rsidR="00C223F5" w:rsidRPr="00227878" w:rsidTr="001C75A2">
        <w:tc>
          <w:tcPr>
            <w:tcW w:w="1844" w:type="dxa"/>
            <w:hideMark/>
          </w:tcPr>
          <w:p w:rsidR="00C223F5" w:rsidRPr="00227878" w:rsidRDefault="00C223F5" w:rsidP="001C75A2">
            <w:pPr>
              <w:pStyle w:val="Iacaaeaaaieoiaioa"/>
              <w:widowControl/>
              <w:overflowPunct/>
              <w:autoSpaceDE/>
              <w:autoSpaceDN w:val="0"/>
              <w:snapToGrid w:val="0"/>
              <w:spacing w:after="0"/>
              <w:jc w:val="both"/>
              <w:rPr>
                <w:b w:val="0"/>
                <w:caps w:val="0"/>
                <w:szCs w:val="24"/>
              </w:rPr>
            </w:pPr>
            <w:r w:rsidRPr="00227878">
              <w:rPr>
                <w:b w:val="0"/>
                <w:bCs/>
                <w:caps w:val="0"/>
                <w:szCs w:val="24"/>
              </w:rPr>
              <w:t>первый</w:t>
            </w:r>
          </w:p>
        </w:tc>
        <w:tc>
          <w:tcPr>
            <w:tcW w:w="5103" w:type="dxa"/>
          </w:tcPr>
          <w:p w:rsidR="00C223F5" w:rsidRPr="00227878" w:rsidRDefault="00C223F5" w:rsidP="001C75A2">
            <w:pPr>
              <w:pStyle w:val="Iacaaeaaaieoiaioa"/>
              <w:widowControl/>
              <w:overflowPunct/>
              <w:autoSpaceDE/>
              <w:autoSpaceDN w:val="0"/>
              <w:snapToGrid w:val="0"/>
              <w:spacing w:after="0"/>
              <w:jc w:val="both"/>
              <w:rPr>
                <w:b w:val="0"/>
                <w:caps w:val="0"/>
                <w:szCs w:val="24"/>
              </w:rPr>
            </w:pPr>
          </w:p>
        </w:tc>
        <w:tc>
          <w:tcPr>
            <w:tcW w:w="2744" w:type="dxa"/>
          </w:tcPr>
          <w:p w:rsidR="00C223F5" w:rsidRPr="00227878" w:rsidRDefault="00C223F5" w:rsidP="001C75A2">
            <w:pPr>
              <w:pStyle w:val="Iacaaeaaaieoiaioa"/>
              <w:widowControl/>
              <w:overflowPunct/>
              <w:autoSpaceDE/>
              <w:autoSpaceDN w:val="0"/>
              <w:snapToGrid w:val="0"/>
              <w:spacing w:after="0"/>
              <w:jc w:val="both"/>
              <w:rPr>
                <w:b w:val="0"/>
                <w:caps w:val="0"/>
                <w:szCs w:val="24"/>
              </w:rPr>
            </w:pPr>
          </w:p>
        </w:tc>
      </w:tr>
      <w:tr w:rsidR="00C223F5" w:rsidRPr="00227878" w:rsidTr="001C75A2">
        <w:tc>
          <w:tcPr>
            <w:tcW w:w="1844" w:type="dxa"/>
            <w:hideMark/>
          </w:tcPr>
          <w:p w:rsidR="00C223F5" w:rsidRPr="00227878" w:rsidRDefault="00C223F5" w:rsidP="001C75A2">
            <w:pPr>
              <w:pStyle w:val="Iacaaeaaaieoiaioa"/>
              <w:widowControl/>
              <w:overflowPunct/>
              <w:autoSpaceDE/>
              <w:autoSpaceDN w:val="0"/>
              <w:snapToGrid w:val="0"/>
              <w:spacing w:after="0"/>
              <w:jc w:val="both"/>
              <w:rPr>
                <w:b w:val="0"/>
                <w:caps w:val="0"/>
                <w:szCs w:val="24"/>
              </w:rPr>
            </w:pPr>
            <w:r w:rsidRPr="00227878">
              <w:rPr>
                <w:b w:val="0"/>
                <w:bCs/>
                <w:caps w:val="0"/>
                <w:szCs w:val="24"/>
              </w:rPr>
              <w:t>второй</w:t>
            </w:r>
          </w:p>
        </w:tc>
        <w:tc>
          <w:tcPr>
            <w:tcW w:w="5103" w:type="dxa"/>
          </w:tcPr>
          <w:p w:rsidR="00C223F5" w:rsidRPr="00227878" w:rsidRDefault="00C223F5" w:rsidP="001C75A2">
            <w:pPr>
              <w:snapToGrid w:val="0"/>
              <w:spacing w:after="0" w:line="240" w:lineRule="auto"/>
              <w:jc w:val="both"/>
              <w:rPr>
                <w:rFonts w:ascii="Times New Roman" w:hAnsi="Times New Roman" w:cs="Times New Roman"/>
                <w:sz w:val="24"/>
                <w:szCs w:val="24"/>
              </w:rPr>
            </w:pPr>
          </w:p>
        </w:tc>
        <w:tc>
          <w:tcPr>
            <w:tcW w:w="2744" w:type="dxa"/>
          </w:tcPr>
          <w:p w:rsidR="00C223F5" w:rsidRPr="00227878" w:rsidRDefault="00C223F5" w:rsidP="001C75A2">
            <w:pPr>
              <w:snapToGrid w:val="0"/>
              <w:spacing w:after="0" w:line="240" w:lineRule="auto"/>
              <w:jc w:val="both"/>
              <w:rPr>
                <w:rFonts w:ascii="Times New Roman" w:hAnsi="Times New Roman" w:cs="Times New Roman"/>
                <w:sz w:val="24"/>
                <w:szCs w:val="24"/>
              </w:rPr>
            </w:pPr>
          </w:p>
        </w:tc>
      </w:tr>
      <w:tr w:rsidR="00C223F5" w:rsidRPr="00227878" w:rsidTr="001C75A2">
        <w:trPr>
          <w:trHeight w:val="338"/>
        </w:trPr>
        <w:tc>
          <w:tcPr>
            <w:tcW w:w="1844" w:type="dxa"/>
            <w:hideMark/>
          </w:tcPr>
          <w:p w:rsidR="00C223F5" w:rsidRPr="00227878" w:rsidRDefault="00C223F5" w:rsidP="001C75A2">
            <w:pPr>
              <w:pStyle w:val="Iacaaeaaaieoiaioa"/>
              <w:widowControl/>
              <w:overflowPunct/>
              <w:autoSpaceDE/>
              <w:autoSpaceDN w:val="0"/>
              <w:snapToGrid w:val="0"/>
              <w:spacing w:after="0"/>
              <w:jc w:val="both"/>
              <w:rPr>
                <w:b w:val="0"/>
                <w:caps w:val="0"/>
                <w:szCs w:val="24"/>
              </w:rPr>
            </w:pPr>
            <w:r w:rsidRPr="00227878">
              <w:rPr>
                <w:b w:val="0"/>
                <w:bCs/>
                <w:caps w:val="0"/>
                <w:szCs w:val="24"/>
              </w:rPr>
              <w:t>третий</w:t>
            </w:r>
          </w:p>
        </w:tc>
        <w:tc>
          <w:tcPr>
            <w:tcW w:w="5103" w:type="dxa"/>
          </w:tcPr>
          <w:p w:rsidR="00C223F5" w:rsidRPr="00227878" w:rsidRDefault="00C223F5" w:rsidP="001C75A2">
            <w:pPr>
              <w:snapToGrid w:val="0"/>
              <w:spacing w:after="0" w:line="240" w:lineRule="auto"/>
              <w:jc w:val="both"/>
              <w:rPr>
                <w:rFonts w:ascii="Times New Roman" w:hAnsi="Times New Roman" w:cs="Times New Roman"/>
                <w:sz w:val="24"/>
                <w:szCs w:val="24"/>
              </w:rPr>
            </w:pPr>
          </w:p>
        </w:tc>
        <w:tc>
          <w:tcPr>
            <w:tcW w:w="2744" w:type="dxa"/>
          </w:tcPr>
          <w:p w:rsidR="00C223F5" w:rsidRPr="00227878" w:rsidRDefault="00C223F5" w:rsidP="001C75A2">
            <w:pPr>
              <w:snapToGrid w:val="0"/>
              <w:spacing w:after="0" w:line="240" w:lineRule="auto"/>
              <w:jc w:val="both"/>
              <w:rPr>
                <w:rFonts w:ascii="Times New Roman" w:hAnsi="Times New Roman" w:cs="Times New Roman"/>
                <w:sz w:val="24"/>
                <w:szCs w:val="24"/>
              </w:rPr>
            </w:pPr>
          </w:p>
        </w:tc>
      </w:tr>
      <w:tr w:rsidR="00C223F5" w:rsidRPr="00227878" w:rsidTr="001C75A2">
        <w:tc>
          <w:tcPr>
            <w:tcW w:w="1844" w:type="dxa"/>
            <w:hideMark/>
          </w:tcPr>
          <w:p w:rsidR="00C223F5" w:rsidRPr="00227878" w:rsidRDefault="00C223F5" w:rsidP="001C75A2">
            <w:pPr>
              <w:pStyle w:val="Iacaaeaaaieoiaioa"/>
              <w:widowControl/>
              <w:overflowPunct/>
              <w:autoSpaceDE/>
              <w:autoSpaceDN w:val="0"/>
              <w:snapToGrid w:val="0"/>
              <w:spacing w:after="0"/>
              <w:jc w:val="both"/>
              <w:rPr>
                <w:b w:val="0"/>
                <w:caps w:val="0"/>
                <w:szCs w:val="24"/>
              </w:rPr>
            </w:pPr>
            <w:r w:rsidRPr="00227878">
              <w:rPr>
                <w:b w:val="0"/>
                <w:bCs/>
                <w:caps w:val="0"/>
                <w:szCs w:val="24"/>
              </w:rPr>
              <w:t xml:space="preserve">четвертый </w:t>
            </w:r>
          </w:p>
        </w:tc>
        <w:tc>
          <w:tcPr>
            <w:tcW w:w="5103" w:type="dxa"/>
          </w:tcPr>
          <w:p w:rsidR="00C223F5" w:rsidRPr="00227878" w:rsidRDefault="00C223F5" w:rsidP="001C75A2">
            <w:pPr>
              <w:snapToGrid w:val="0"/>
              <w:spacing w:after="0" w:line="240" w:lineRule="auto"/>
              <w:jc w:val="both"/>
              <w:rPr>
                <w:rFonts w:ascii="Times New Roman" w:hAnsi="Times New Roman" w:cs="Times New Roman"/>
                <w:sz w:val="24"/>
                <w:szCs w:val="24"/>
              </w:rPr>
            </w:pPr>
          </w:p>
        </w:tc>
        <w:tc>
          <w:tcPr>
            <w:tcW w:w="2744" w:type="dxa"/>
          </w:tcPr>
          <w:p w:rsidR="00C223F5" w:rsidRPr="00227878" w:rsidRDefault="00C223F5" w:rsidP="001C75A2">
            <w:pPr>
              <w:snapToGrid w:val="0"/>
              <w:spacing w:after="0" w:line="240" w:lineRule="auto"/>
              <w:jc w:val="both"/>
              <w:rPr>
                <w:rFonts w:ascii="Times New Roman" w:hAnsi="Times New Roman" w:cs="Times New Roman"/>
                <w:color w:val="000000"/>
                <w:sz w:val="24"/>
                <w:szCs w:val="24"/>
              </w:rPr>
            </w:pPr>
          </w:p>
        </w:tc>
      </w:tr>
      <w:tr w:rsidR="00C223F5" w:rsidRPr="00227878" w:rsidTr="001C75A2">
        <w:tc>
          <w:tcPr>
            <w:tcW w:w="9691" w:type="dxa"/>
            <w:gridSpan w:val="3"/>
            <w:vAlign w:val="center"/>
          </w:tcPr>
          <w:p w:rsidR="00C223F5" w:rsidRPr="00227878" w:rsidRDefault="00C223F5" w:rsidP="001C75A2">
            <w:pPr>
              <w:pStyle w:val="Iacaaeaaaieoiaioa"/>
              <w:widowControl/>
              <w:overflowPunct/>
              <w:autoSpaceDE/>
              <w:autoSpaceDN w:val="0"/>
              <w:snapToGrid w:val="0"/>
              <w:spacing w:after="0"/>
              <w:jc w:val="both"/>
              <w:rPr>
                <w:b w:val="0"/>
                <w:caps w:val="0"/>
                <w:szCs w:val="24"/>
              </w:rPr>
            </w:pPr>
            <w:r w:rsidRPr="00227878">
              <w:rPr>
                <w:b w:val="0"/>
                <w:caps w:val="0"/>
                <w:szCs w:val="24"/>
              </w:rPr>
              <w:t>На период страхования с 01.01.2013 по 31.12.2013 года</w:t>
            </w:r>
          </w:p>
        </w:tc>
      </w:tr>
      <w:tr w:rsidR="00C223F5" w:rsidRPr="00227878" w:rsidTr="001C75A2">
        <w:tc>
          <w:tcPr>
            <w:tcW w:w="1844" w:type="dxa"/>
            <w:vAlign w:val="center"/>
            <w:hideMark/>
          </w:tcPr>
          <w:p w:rsidR="00C223F5" w:rsidRPr="00227878" w:rsidRDefault="00C223F5" w:rsidP="001C75A2">
            <w:pPr>
              <w:pStyle w:val="Iacaaeaaaieoiaioa"/>
              <w:widowControl/>
              <w:overflowPunct/>
              <w:autoSpaceDE/>
              <w:autoSpaceDN w:val="0"/>
              <w:snapToGrid w:val="0"/>
              <w:spacing w:after="0"/>
              <w:jc w:val="both"/>
              <w:rPr>
                <w:b w:val="0"/>
                <w:caps w:val="0"/>
                <w:szCs w:val="24"/>
              </w:rPr>
            </w:pPr>
            <w:r w:rsidRPr="00227878">
              <w:rPr>
                <w:b w:val="0"/>
                <w:bCs/>
                <w:caps w:val="0"/>
                <w:szCs w:val="24"/>
              </w:rPr>
              <w:t>пятый</w:t>
            </w:r>
          </w:p>
        </w:tc>
        <w:tc>
          <w:tcPr>
            <w:tcW w:w="5103" w:type="dxa"/>
            <w:vAlign w:val="center"/>
          </w:tcPr>
          <w:p w:rsidR="00C223F5" w:rsidRPr="00227878" w:rsidRDefault="00C223F5" w:rsidP="001C75A2">
            <w:pPr>
              <w:pStyle w:val="Iacaaeaaaieoiaioa"/>
              <w:widowControl/>
              <w:overflowPunct/>
              <w:autoSpaceDE/>
              <w:autoSpaceDN w:val="0"/>
              <w:snapToGrid w:val="0"/>
              <w:spacing w:after="0"/>
              <w:jc w:val="both"/>
              <w:rPr>
                <w:b w:val="0"/>
                <w:caps w:val="0"/>
                <w:szCs w:val="24"/>
              </w:rPr>
            </w:pPr>
          </w:p>
        </w:tc>
        <w:tc>
          <w:tcPr>
            <w:tcW w:w="2744" w:type="dxa"/>
            <w:vAlign w:val="center"/>
          </w:tcPr>
          <w:p w:rsidR="00C223F5" w:rsidRPr="00227878" w:rsidRDefault="00C223F5" w:rsidP="001C75A2">
            <w:pPr>
              <w:pStyle w:val="Iacaaeaaaieoiaioa"/>
              <w:widowControl/>
              <w:overflowPunct/>
              <w:autoSpaceDE/>
              <w:autoSpaceDN w:val="0"/>
              <w:snapToGrid w:val="0"/>
              <w:spacing w:after="0"/>
              <w:jc w:val="both"/>
              <w:rPr>
                <w:b w:val="0"/>
                <w:caps w:val="0"/>
                <w:szCs w:val="24"/>
              </w:rPr>
            </w:pPr>
          </w:p>
        </w:tc>
      </w:tr>
      <w:tr w:rsidR="00C223F5" w:rsidRPr="00227878" w:rsidTr="001C75A2">
        <w:tc>
          <w:tcPr>
            <w:tcW w:w="1844" w:type="dxa"/>
            <w:vAlign w:val="center"/>
            <w:hideMark/>
          </w:tcPr>
          <w:p w:rsidR="00C223F5" w:rsidRPr="00227878" w:rsidRDefault="00C223F5" w:rsidP="001C75A2">
            <w:pPr>
              <w:pStyle w:val="Iacaaeaaaieoiaioa"/>
              <w:widowControl/>
              <w:overflowPunct/>
              <w:autoSpaceDE/>
              <w:autoSpaceDN w:val="0"/>
              <w:snapToGrid w:val="0"/>
              <w:spacing w:after="0"/>
              <w:jc w:val="both"/>
              <w:rPr>
                <w:b w:val="0"/>
                <w:caps w:val="0"/>
                <w:szCs w:val="24"/>
              </w:rPr>
            </w:pPr>
            <w:r w:rsidRPr="00227878">
              <w:rPr>
                <w:b w:val="0"/>
                <w:bCs/>
                <w:caps w:val="0"/>
                <w:szCs w:val="24"/>
              </w:rPr>
              <w:t>шестой</w:t>
            </w:r>
          </w:p>
        </w:tc>
        <w:tc>
          <w:tcPr>
            <w:tcW w:w="5103" w:type="dxa"/>
          </w:tcPr>
          <w:p w:rsidR="00C223F5" w:rsidRPr="00227878" w:rsidRDefault="00C223F5" w:rsidP="001C75A2">
            <w:pPr>
              <w:snapToGrid w:val="0"/>
              <w:spacing w:after="0" w:line="240" w:lineRule="auto"/>
              <w:jc w:val="both"/>
              <w:rPr>
                <w:rFonts w:ascii="Times New Roman" w:hAnsi="Times New Roman" w:cs="Times New Roman"/>
                <w:sz w:val="24"/>
                <w:szCs w:val="24"/>
              </w:rPr>
            </w:pPr>
          </w:p>
        </w:tc>
        <w:tc>
          <w:tcPr>
            <w:tcW w:w="2744" w:type="dxa"/>
          </w:tcPr>
          <w:p w:rsidR="00C223F5" w:rsidRPr="00227878" w:rsidRDefault="00C223F5" w:rsidP="001C75A2">
            <w:pPr>
              <w:snapToGrid w:val="0"/>
              <w:spacing w:after="0" w:line="240" w:lineRule="auto"/>
              <w:jc w:val="both"/>
              <w:rPr>
                <w:rFonts w:ascii="Times New Roman" w:hAnsi="Times New Roman" w:cs="Times New Roman"/>
                <w:sz w:val="24"/>
                <w:szCs w:val="24"/>
              </w:rPr>
            </w:pPr>
          </w:p>
        </w:tc>
      </w:tr>
      <w:tr w:rsidR="00C223F5" w:rsidRPr="00227878" w:rsidTr="001C75A2">
        <w:trPr>
          <w:trHeight w:val="338"/>
        </w:trPr>
        <w:tc>
          <w:tcPr>
            <w:tcW w:w="1844" w:type="dxa"/>
            <w:vAlign w:val="center"/>
            <w:hideMark/>
          </w:tcPr>
          <w:p w:rsidR="00C223F5" w:rsidRPr="00227878" w:rsidRDefault="00C223F5" w:rsidP="001C75A2">
            <w:pPr>
              <w:pStyle w:val="Iacaaeaaaieoiaioa"/>
              <w:widowControl/>
              <w:overflowPunct/>
              <w:autoSpaceDE/>
              <w:autoSpaceDN w:val="0"/>
              <w:snapToGrid w:val="0"/>
              <w:spacing w:after="0"/>
              <w:jc w:val="both"/>
              <w:rPr>
                <w:b w:val="0"/>
                <w:caps w:val="0"/>
                <w:szCs w:val="24"/>
              </w:rPr>
            </w:pPr>
            <w:r w:rsidRPr="00227878">
              <w:rPr>
                <w:b w:val="0"/>
                <w:bCs/>
                <w:caps w:val="0"/>
                <w:szCs w:val="24"/>
              </w:rPr>
              <w:t>седьмой</w:t>
            </w:r>
          </w:p>
        </w:tc>
        <w:tc>
          <w:tcPr>
            <w:tcW w:w="5103" w:type="dxa"/>
          </w:tcPr>
          <w:p w:rsidR="00C223F5" w:rsidRPr="00227878" w:rsidRDefault="00C223F5" w:rsidP="001C75A2">
            <w:pPr>
              <w:snapToGrid w:val="0"/>
              <w:spacing w:after="0" w:line="240" w:lineRule="auto"/>
              <w:jc w:val="both"/>
              <w:rPr>
                <w:rFonts w:ascii="Times New Roman" w:hAnsi="Times New Roman" w:cs="Times New Roman"/>
                <w:sz w:val="24"/>
                <w:szCs w:val="24"/>
              </w:rPr>
            </w:pPr>
          </w:p>
        </w:tc>
        <w:tc>
          <w:tcPr>
            <w:tcW w:w="2744" w:type="dxa"/>
          </w:tcPr>
          <w:p w:rsidR="00C223F5" w:rsidRPr="00227878" w:rsidRDefault="00C223F5" w:rsidP="001C75A2">
            <w:pPr>
              <w:snapToGrid w:val="0"/>
              <w:spacing w:after="0" w:line="240" w:lineRule="auto"/>
              <w:jc w:val="both"/>
              <w:rPr>
                <w:rFonts w:ascii="Times New Roman" w:hAnsi="Times New Roman" w:cs="Times New Roman"/>
                <w:sz w:val="24"/>
                <w:szCs w:val="24"/>
              </w:rPr>
            </w:pPr>
          </w:p>
        </w:tc>
      </w:tr>
      <w:tr w:rsidR="00C223F5" w:rsidRPr="00227878" w:rsidTr="001C75A2">
        <w:tc>
          <w:tcPr>
            <w:tcW w:w="1844" w:type="dxa"/>
            <w:vAlign w:val="center"/>
            <w:hideMark/>
          </w:tcPr>
          <w:p w:rsidR="00C223F5" w:rsidRPr="00227878" w:rsidRDefault="00C223F5" w:rsidP="001C75A2">
            <w:pPr>
              <w:pStyle w:val="Iacaaeaaaieoiaioa"/>
              <w:widowControl/>
              <w:overflowPunct/>
              <w:autoSpaceDE/>
              <w:autoSpaceDN w:val="0"/>
              <w:snapToGrid w:val="0"/>
              <w:spacing w:after="0"/>
              <w:jc w:val="both"/>
              <w:rPr>
                <w:b w:val="0"/>
                <w:caps w:val="0"/>
                <w:szCs w:val="24"/>
              </w:rPr>
            </w:pPr>
            <w:r w:rsidRPr="00227878">
              <w:rPr>
                <w:b w:val="0"/>
                <w:bCs/>
                <w:caps w:val="0"/>
                <w:szCs w:val="24"/>
              </w:rPr>
              <w:t>восьмой</w:t>
            </w:r>
          </w:p>
        </w:tc>
        <w:tc>
          <w:tcPr>
            <w:tcW w:w="5103" w:type="dxa"/>
          </w:tcPr>
          <w:p w:rsidR="00C223F5" w:rsidRPr="00227878" w:rsidRDefault="00C223F5" w:rsidP="001C75A2">
            <w:pPr>
              <w:snapToGrid w:val="0"/>
              <w:spacing w:after="0" w:line="240" w:lineRule="auto"/>
              <w:jc w:val="both"/>
              <w:rPr>
                <w:rFonts w:ascii="Times New Roman" w:hAnsi="Times New Roman" w:cs="Times New Roman"/>
                <w:sz w:val="24"/>
                <w:szCs w:val="24"/>
              </w:rPr>
            </w:pPr>
          </w:p>
        </w:tc>
        <w:tc>
          <w:tcPr>
            <w:tcW w:w="2744" w:type="dxa"/>
          </w:tcPr>
          <w:p w:rsidR="00C223F5" w:rsidRPr="00227878" w:rsidRDefault="00C223F5" w:rsidP="001C75A2">
            <w:pPr>
              <w:snapToGrid w:val="0"/>
              <w:spacing w:after="0" w:line="240" w:lineRule="auto"/>
              <w:jc w:val="both"/>
              <w:rPr>
                <w:rFonts w:ascii="Times New Roman" w:hAnsi="Times New Roman" w:cs="Times New Roman"/>
                <w:color w:val="000000"/>
                <w:sz w:val="24"/>
                <w:szCs w:val="24"/>
              </w:rPr>
            </w:pPr>
          </w:p>
        </w:tc>
      </w:tr>
      <w:tr w:rsidR="00C223F5" w:rsidRPr="00227878" w:rsidTr="001C75A2">
        <w:tc>
          <w:tcPr>
            <w:tcW w:w="9691" w:type="dxa"/>
            <w:gridSpan w:val="3"/>
            <w:vAlign w:val="center"/>
          </w:tcPr>
          <w:p w:rsidR="00C223F5" w:rsidRPr="00227878" w:rsidRDefault="00C223F5" w:rsidP="001C75A2">
            <w:pPr>
              <w:snapToGrid w:val="0"/>
              <w:spacing w:after="0" w:line="240" w:lineRule="auto"/>
              <w:jc w:val="both"/>
              <w:rPr>
                <w:rFonts w:ascii="Times New Roman" w:hAnsi="Times New Roman" w:cs="Times New Roman"/>
                <w:bCs/>
                <w:sz w:val="24"/>
                <w:szCs w:val="24"/>
              </w:rPr>
            </w:pPr>
            <w:r w:rsidRPr="00227878">
              <w:rPr>
                <w:rFonts w:ascii="Times New Roman" w:hAnsi="Times New Roman" w:cs="Times New Roman"/>
                <w:bCs/>
                <w:sz w:val="24"/>
                <w:szCs w:val="24"/>
              </w:rPr>
              <w:t>На период страхования с 01.01.2014 по 31.12.2014 года</w:t>
            </w:r>
          </w:p>
        </w:tc>
      </w:tr>
      <w:tr w:rsidR="00C223F5" w:rsidRPr="00227878" w:rsidTr="001C75A2">
        <w:tc>
          <w:tcPr>
            <w:tcW w:w="1844" w:type="dxa"/>
            <w:vAlign w:val="center"/>
            <w:hideMark/>
          </w:tcPr>
          <w:p w:rsidR="00C223F5" w:rsidRPr="00227878" w:rsidRDefault="00C223F5" w:rsidP="001C75A2">
            <w:pPr>
              <w:pStyle w:val="Iacaaeaaaieoiaioa"/>
              <w:widowControl/>
              <w:overflowPunct/>
              <w:autoSpaceDE/>
              <w:autoSpaceDN w:val="0"/>
              <w:snapToGrid w:val="0"/>
              <w:spacing w:after="0"/>
              <w:jc w:val="both"/>
              <w:rPr>
                <w:b w:val="0"/>
                <w:caps w:val="0"/>
                <w:szCs w:val="24"/>
              </w:rPr>
            </w:pPr>
            <w:r w:rsidRPr="00227878">
              <w:rPr>
                <w:b w:val="0"/>
                <w:bCs/>
                <w:caps w:val="0"/>
                <w:szCs w:val="24"/>
              </w:rPr>
              <w:t>девятый</w:t>
            </w:r>
          </w:p>
        </w:tc>
        <w:tc>
          <w:tcPr>
            <w:tcW w:w="5103" w:type="dxa"/>
            <w:vAlign w:val="center"/>
          </w:tcPr>
          <w:p w:rsidR="00C223F5" w:rsidRPr="00227878" w:rsidRDefault="00C223F5" w:rsidP="001C75A2">
            <w:pPr>
              <w:pStyle w:val="Iacaaeaaaieoiaioa"/>
              <w:widowControl/>
              <w:overflowPunct/>
              <w:autoSpaceDE/>
              <w:autoSpaceDN w:val="0"/>
              <w:snapToGrid w:val="0"/>
              <w:spacing w:after="0"/>
              <w:jc w:val="both"/>
              <w:rPr>
                <w:b w:val="0"/>
                <w:caps w:val="0"/>
                <w:szCs w:val="24"/>
              </w:rPr>
            </w:pPr>
          </w:p>
        </w:tc>
        <w:tc>
          <w:tcPr>
            <w:tcW w:w="2744" w:type="dxa"/>
            <w:vAlign w:val="center"/>
          </w:tcPr>
          <w:p w:rsidR="00C223F5" w:rsidRPr="00227878" w:rsidRDefault="00C223F5" w:rsidP="001C75A2">
            <w:pPr>
              <w:pStyle w:val="Iacaaeaaaieoiaioa"/>
              <w:widowControl/>
              <w:overflowPunct/>
              <w:autoSpaceDE/>
              <w:autoSpaceDN w:val="0"/>
              <w:snapToGrid w:val="0"/>
              <w:spacing w:after="0"/>
              <w:jc w:val="both"/>
              <w:rPr>
                <w:b w:val="0"/>
                <w:caps w:val="0"/>
                <w:szCs w:val="24"/>
              </w:rPr>
            </w:pPr>
          </w:p>
        </w:tc>
      </w:tr>
      <w:tr w:rsidR="00C223F5" w:rsidRPr="00227878" w:rsidTr="001C75A2">
        <w:tc>
          <w:tcPr>
            <w:tcW w:w="1844" w:type="dxa"/>
            <w:vAlign w:val="center"/>
            <w:hideMark/>
          </w:tcPr>
          <w:p w:rsidR="00C223F5" w:rsidRPr="00227878" w:rsidRDefault="00C223F5" w:rsidP="001C75A2">
            <w:pPr>
              <w:pStyle w:val="Iacaaeaaaieoiaioa"/>
              <w:widowControl/>
              <w:overflowPunct/>
              <w:autoSpaceDE/>
              <w:autoSpaceDN w:val="0"/>
              <w:snapToGrid w:val="0"/>
              <w:spacing w:after="0"/>
              <w:jc w:val="both"/>
              <w:rPr>
                <w:b w:val="0"/>
                <w:caps w:val="0"/>
                <w:szCs w:val="24"/>
              </w:rPr>
            </w:pPr>
            <w:r w:rsidRPr="00227878">
              <w:rPr>
                <w:b w:val="0"/>
                <w:bCs/>
                <w:caps w:val="0"/>
                <w:szCs w:val="24"/>
              </w:rPr>
              <w:t>десятый</w:t>
            </w:r>
          </w:p>
        </w:tc>
        <w:tc>
          <w:tcPr>
            <w:tcW w:w="5103" w:type="dxa"/>
          </w:tcPr>
          <w:p w:rsidR="00C223F5" w:rsidRPr="00227878" w:rsidRDefault="00C223F5" w:rsidP="001C75A2">
            <w:pPr>
              <w:snapToGrid w:val="0"/>
              <w:spacing w:after="0" w:line="240" w:lineRule="auto"/>
              <w:jc w:val="both"/>
              <w:rPr>
                <w:rFonts w:ascii="Times New Roman" w:hAnsi="Times New Roman" w:cs="Times New Roman"/>
                <w:sz w:val="24"/>
                <w:szCs w:val="24"/>
              </w:rPr>
            </w:pPr>
          </w:p>
        </w:tc>
        <w:tc>
          <w:tcPr>
            <w:tcW w:w="2744" w:type="dxa"/>
          </w:tcPr>
          <w:p w:rsidR="00C223F5" w:rsidRPr="00227878" w:rsidRDefault="00C223F5" w:rsidP="001C75A2">
            <w:pPr>
              <w:snapToGrid w:val="0"/>
              <w:spacing w:after="0" w:line="240" w:lineRule="auto"/>
              <w:jc w:val="both"/>
              <w:rPr>
                <w:rFonts w:ascii="Times New Roman" w:hAnsi="Times New Roman" w:cs="Times New Roman"/>
                <w:sz w:val="24"/>
                <w:szCs w:val="24"/>
              </w:rPr>
            </w:pPr>
          </w:p>
        </w:tc>
      </w:tr>
      <w:tr w:rsidR="00C223F5" w:rsidRPr="00227878" w:rsidTr="001C75A2">
        <w:trPr>
          <w:trHeight w:val="338"/>
        </w:trPr>
        <w:tc>
          <w:tcPr>
            <w:tcW w:w="1844" w:type="dxa"/>
            <w:vAlign w:val="center"/>
            <w:hideMark/>
          </w:tcPr>
          <w:p w:rsidR="00C223F5" w:rsidRPr="00227878" w:rsidRDefault="00C223F5" w:rsidP="001C75A2">
            <w:pPr>
              <w:pStyle w:val="Iacaaeaaaieoiaioa"/>
              <w:widowControl/>
              <w:overflowPunct/>
              <w:autoSpaceDE/>
              <w:autoSpaceDN w:val="0"/>
              <w:snapToGrid w:val="0"/>
              <w:spacing w:after="0"/>
              <w:jc w:val="both"/>
              <w:rPr>
                <w:b w:val="0"/>
                <w:caps w:val="0"/>
                <w:szCs w:val="24"/>
              </w:rPr>
            </w:pPr>
            <w:r w:rsidRPr="00227878">
              <w:rPr>
                <w:b w:val="0"/>
                <w:bCs/>
                <w:caps w:val="0"/>
                <w:szCs w:val="24"/>
              </w:rPr>
              <w:t>одиннадцатый</w:t>
            </w:r>
          </w:p>
        </w:tc>
        <w:tc>
          <w:tcPr>
            <w:tcW w:w="5103" w:type="dxa"/>
          </w:tcPr>
          <w:p w:rsidR="00C223F5" w:rsidRPr="00227878" w:rsidRDefault="00C223F5" w:rsidP="001C75A2">
            <w:pPr>
              <w:snapToGrid w:val="0"/>
              <w:spacing w:after="0" w:line="240" w:lineRule="auto"/>
              <w:jc w:val="both"/>
              <w:rPr>
                <w:rFonts w:ascii="Times New Roman" w:hAnsi="Times New Roman" w:cs="Times New Roman"/>
                <w:sz w:val="24"/>
                <w:szCs w:val="24"/>
              </w:rPr>
            </w:pPr>
          </w:p>
        </w:tc>
        <w:tc>
          <w:tcPr>
            <w:tcW w:w="2744" w:type="dxa"/>
          </w:tcPr>
          <w:p w:rsidR="00C223F5" w:rsidRPr="00227878" w:rsidRDefault="00C223F5" w:rsidP="001C75A2">
            <w:pPr>
              <w:snapToGrid w:val="0"/>
              <w:spacing w:after="0" w:line="240" w:lineRule="auto"/>
              <w:jc w:val="both"/>
              <w:rPr>
                <w:rFonts w:ascii="Times New Roman" w:hAnsi="Times New Roman" w:cs="Times New Roman"/>
                <w:sz w:val="24"/>
                <w:szCs w:val="24"/>
              </w:rPr>
            </w:pPr>
          </w:p>
        </w:tc>
      </w:tr>
      <w:tr w:rsidR="00C223F5" w:rsidRPr="00227878" w:rsidTr="001C75A2">
        <w:tc>
          <w:tcPr>
            <w:tcW w:w="1844" w:type="dxa"/>
            <w:vAlign w:val="center"/>
            <w:hideMark/>
          </w:tcPr>
          <w:p w:rsidR="00C223F5" w:rsidRPr="00227878" w:rsidRDefault="00C223F5" w:rsidP="001C75A2">
            <w:pPr>
              <w:pStyle w:val="Iacaaeaaaieoiaioa"/>
              <w:widowControl/>
              <w:overflowPunct/>
              <w:autoSpaceDE/>
              <w:autoSpaceDN w:val="0"/>
              <w:snapToGrid w:val="0"/>
              <w:spacing w:after="0"/>
              <w:jc w:val="both"/>
              <w:rPr>
                <w:b w:val="0"/>
                <w:caps w:val="0"/>
                <w:szCs w:val="24"/>
              </w:rPr>
            </w:pPr>
            <w:r w:rsidRPr="00227878">
              <w:rPr>
                <w:b w:val="0"/>
                <w:bCs/>
                <w:caps w:val="0"/>
                <w:szCs w:val="24"/>
              </w:rPr>
              <w:t>двенадцатый</w:t>
            </w:r>
          </w:p>
        </w:tc>
        <w:tc>
          <w:tcPr>
            <w:tcW w:w="5103" w:type="dxa"/>
          </w:tcPr>
          <w:p w:rsidR="00C223F5" w:rsidRPr="00227878" w:rsidRDefault="00C223F5" w:rsidP="001C75A2">
            <w:pPr>
              <w:snapToGrid w:val="0"/>
              <w:spacing w:after="0" w:line="240" w:lineRule="auto"/>
              <w:jc w:val="both"/>
              <w:rPr>
                <w:rFonts w:ascii="Times New Roman" w:hAnsi="Times New Roman" w:cs="Times New Roman"/>
                <w:sz w:val="24"/>
                <w:szCs w:val="24"/>
              </w:rPr>
            </w:pPr>
          </w:p>
        </w:tc>
        <w:tc>
          <w:tcPr>
            <w:tcW w:w="2744" w:type="dxa"/>
          </w:tcPr>
          <w:p w:rsidR="00C223F5" w:rsidRPr="00227878" w:rsidRDefault="00C223F5" w:rsidP="001C75A2">
            <w:pPr>
              <w:snapToGrid w:val="0"/>
              <w:spacing w:after="0" w:line="240" w:lineRule="auto"/>
              <w:jc w:val="both"/>
              <w:rPr>
                <w:rFonts w:ascii="Times New Roman" w:hAnsi="Times New Roman" w:cs="Times New Roman"/>
                <w:color w:val="000000"/>
                <w:sz w:val="24"/>
                <w:szCs w:val="24"/>
              </w:rPr>
            </w:pPr>
          </w:p>
        </w:tc>
      </w:tr>
      <w:tr w:rsidR="00C223F5" w:rsidRPr="00227878" w:rsidTr="001C75A2">
        <w:tc>
          <w:tcPr>
            <w:tcW w:w="1844" w:type="dxa"/>
            <w:hideMark/>
          </w:tcPr>
          <w:p w:rsidR="00C223F5" w:rsidRPr="00227878" w:rsidRDefault="00C223F5" w:rsidP="001C75A2">
            <w:pPr>
              <w:pStyle w:val="Iacaaeaaaieoiaioa"/>
              <w:widowControl/>
              <w:overflowPunct/>
              <w:autoSpaceDE/>
              <w:autoSpaceDN w:val="0"/>
              <w:snapToGrid w:val="0"/>
              <w:spacing w:after="0"/>
              <w:jc w:val="both"/>
              <w:rPr>
                <w:b w:val="0"/>
                <w:bCs/>
                <w:caps w:val="0"/>
                <w:szCs w:val="24"/>
              </w:rPr>
            </w:pPr>
            <w:r w:rsidRPr="00227878">
              <w:rPr>
                <w:b w:val="0"/>
                <w:bCs/>
                <w:caps w:val="0"/>
                <w:szCs w:val="24"/>
              </w:rPr>
              <w:t>ИТОГО</w:t>
            </w:r>
          </w:p>
        </w:tc>
        <w:tc>
          <w:tcPr>
            <w:tcW w:w="5103" w:type="dxa"/>
          </w:tcPr>
          <w:p w:rsidR="00C223F5" w:rsidRPr="00227878" w:rsidRDefault="00C223F5" w:rsidP="001C75A2">
            <w:pPr>
              <w:pStyle w:val="Iacaaeaaaieoiaioa"/>
              <w:widowControl/>
              <w:overflowPunct/>
              <w:autoSpaceDE/>
              <w:autoSpaceDN w:val="0"/>
              <w:snapToGrid w:val="0"/>
              <w:spacing w:after="0"/>
              <w:jc w:val="both"/>
              <w:rPr>
                <w:b w:val="0"/>
                <w:bCs/>
                <w:caps w:val="0"/>
                <w:szCs w:val="24"/>
              </w:rPr>
            </w:pPr>
          </w:p>
        </w:tc>
        <w:tc>
          <w:tcPr>
            <w:tcW w:w="2744" w:type="dxa"/>
          </w:tcPr>
          <w:p w:rsidR="00C223F5" w:rsidRPr="00227878" w:rsidRDefault="00C223F5" w:rsidP="001C75A2">
            <w:pPr>
              <w:snapToGrid w:val="0"/>
              <w:spacing w:after="0" w:line="240" w:lineRule="auto"/>
              <w:jc w:val="both"/>
              <w:rPr>
                <w:rFonts w:ascii="Times New Roman" w:hAnsi="Times New Roman" w:cs="Times New Roman"/>
                <w:bCs/>
                <w:sz w:val="24"/>
                <w:szCs w:val="24"/>
              </w:rPr>
            </w:pPr>
          </w:p>
        </w:tc>
      </w:tr>
    </w:tbl>
    <w:p w:rsidR="00C223F5" w:rsidRPr="00227878" w:rsidRDefault="00C223F5" w:rsidP="00C223F5">
      <w:pPr>
        <w:widowControl w:val="0"/>
        <w:autoSpaceDE w:val="0"/>
        <w:spacing w:after="0" w:line="240" w:lineRule="auto"/>
        <w:ind w:firstLine="709"/>
        <w:jc w:val="both"/>
        <w:rPr>
          <w:rFonts w:ascii="Times New Roman" w:hAnsi="Times New Roman" w:cs="Times New Roman"/>
          <w:sz w:val="24"/>
          <w:szCs w:val="24"/>
        </w:rPr>
      </w:pPr>
    </w:p>
    <w:p w:rsidR="00C223F5" w:rsidRPr="00227878" w:rsidRDefault="00C223F5" w:rsidP="00C223F5">
      <w:pPr>
        <w:widowControl w:val="0"/>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5.4. Датой оплаты страховой премии (страхового взноса) считается день списания  страховой премии (страхового взноса) с расчетного счета Страхователя.</w:t>
      </w:r>
    </w:p>
    <w:p w:rsidR="00C223F5" w:rsidRPr="00227878" w:rsidRDefault="00C223F5" w:rsidP="00C223F5">
      <w:pPr>
        <w:widowControl w:val="0"/>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5.5. При расторжении договора страхования по инициативе Страхователя и при условии соблюдения  им требований п.6.4., Стороны обязаны:</w:t>
      </w:r>
    </w:p>
    <w:p w:rsidR="00C223F5" w:rsidRPr="00227878" w:rsidRDefault="00C223F5" w:rsidP="00C223F5">
      <w:pPr>
        <w:tabs>
          <w:tab w:val="left" w:pos="34"/>
          <w:tab w:val="left" w:pos="601"/>
        </w:tabs>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5.5.1. В том случае, если уплаченная на момент расторжения договора Страхователем премия превышает размер страховой премии рассчитанной </w:t>
      </w:r>
      <w:r w:rsidRPr="00227878">
        <w:rPr>
          <w:rFonts w:ascii="Times New Roman" w:hAnsi="Times New Roman" w:cs="Times New Roman"/>
          <w:color w:val="000000"/>
          <w:sz w:val="24"/>
          <w:szCs w:val="24"/>
        </w:rPr>
        <w:lastRenderedPageBreak/>
        <w:t xml:space="preserve">пропорционально времени действия договора, Страховщик обязан произвести возврат страховой премии в размере разницы между уплаченной Страхователем премии и страховой премии, рассчитанной пропорционально времени действия договора. </w:t>
      </w:r>
    </w:p>
    <w:p w:rsidR="00C223F5" w:rsidRPr="00227878" w:rsidRDefault="00C223F5" w:rsidP="00C223F5">
      <w:pPr>
        <w:tabs>
          <w:tab w:val="left" w:pos="34"/>
          <w:tab w:val="left" w:pos="601"/>
        </w:tabs>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5.5.2. В том случае, если уплаченная на момент расторжения договора Страхователем премия меньше размера страховой премии рассчитанной пропорционально времени действия договора, Страхователь обязан произвести дополнительную оплату страховой премии, в размере разницы между страховой премией, рассчитанной пропорционально времени действия договора, и фактически уплаченной премией на момент расторжения договора.</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ab/>
      </w:r>
      <w:r w:rsidRPr="00227878">
        <w:rPr>
          <w:rFonts w:ascii="Times New Roman" w:hAnsi="Times New Roman" w:cs="Times New Roman"/>
          <w:color w:val="000000"/>
          <w:sz w:val="24"/>
          <w:szCs w:val="24"/>
        </w:rPr>
        <w:tab/>
      </w:r>
    </w:p>
    <w:p w:rsidR="00C223F5" w:rsidRPr="00227878" w:rsidRDefault="00C223F5" w:rsidP="00C223F5">
      <w:pPr>
        <w:widowControl w:val="0"/>
        <w:suppressLineNumbers/>
        <w:autoSpaceDE w:val="0"/>
        <w:spacing w:after="0" w:line="240" w:lineRule="auto"/>
        <w:ind w:firstLine="709"/>
        <w:jc w:val="center"/>
        <w:rPr>
          <w:rFonts w:ascii="Times New Roman" w:hAnsi="Times New Roman" w:cs="Times New Roman"/>
          <w:color w:val="000000"/>
          <w:sz w:val="24"/>
          <w:szCs w:val="24"/>
        </w:rPr>
      </w:pPr>
      <w:r w:rsidRPr="00227878">
        <w:rPr>
          <w:rFonts w:ascii="Times New Roman" w:hAnsi="Times New Roman" w:cs="Times New Roman"/>
          <w:color w:val="000000"/>
          <w:sz w:val="24"/>
          <w:szCs w:val="24"/>
        </w:rPr>
        <w:t>6. СРОК ДЕЙСТВИЯ ДОГОВОРА. ПЕРИОД СТРАХОВАНИЯ</w:t>
      </w:r>
    </w:p>
    <w:p w:rsidR="00C223F5" w:rsidRPr="00227878" w:rsidRDefault="00C223F5" w:rsidP="00C223F5">
      <w:pPr>
        <w:widowControl w:val="0"/>
        <w:suppressLineNumbers/>
        <w:autoSpaceDE w:val="0"/>
        <w:spacing w:after="0" w:line="240" w:lineRule="auto"/>
        <w:ind w:firstLine="709"/>
        <w:jc w:val="both"/>
        <w:rPr>
          <w:rFonts w:ascii="Times New Roman" w:hAnsi="Times New Roman" w:cs="Times New Roman"/>
          <w:color w:val="000000"/>
          <w:sz w:val="24"/>
          <w:szCs w:val="24"/>
        </w:rPr>
      </w:pPr>
    </w:p>
    <w:p w:rsidR="00C223F5" w:rsidRPr="00227878" w:rsidRDefault="00C223F5" w:rsidP="00C223F5">
      <w:pPr>
        <w:suppressAutoHyphens/>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 xml:space="preserve">6.1. Договор вступает в силу с 00 часов 00 минут 01 января 2012 г. и действует до 24 часов 00 минут 31 декабря 2014 </w:t>
      </w:r>
      <w:bookmarkStart w:id="0" w:name="_GoBack"/>
      <w:bookmarkEnd w:id="0"/>
      <w:r w:rsidRPr="00227878">
        <w:rPr>
          <w:rFonts w:ascii="Times New Roman" w:hAnsi="Times New Roman" w:cs="Times New Roman"/>
          <w:sz w:val="24"/>
          <w:szCs w:val="24"/>
        </w:rPr>
        <w:t xml:space="preserve">г. </w:t>
      </w:r>
    </w:p>
    <w:p w:rsidR="00C223F5" w:rsidRPr="00227878" w:rsidRDefault="00C223F5" w:rsidP="00C223F5">
      <w:pPr>
        <w:pStyle w:val="23"/>
        <w:tabs>
          <w:tab w:val="num" w:pos="765"/>
        </w:tabs>
        <w:ind w:left="0" w:firstLine="709"/>
        <w:jc w:val="both"/>
        <w:rPr>
          <w:rFonts w:ascii="Times New Roman" w:hAnsi="Times New Roman"/>
          <w:sz w:val="24"/>
          <w:szCs w:val="24"/>
        </w:rPr>
      </w:pPr>
      <w:r w:rsidRPr="00227878">
        <w:rPr>
          <w:rFonts w:ascii="Times New Roman" w:hAnsi="Times New Roman"/>
          <w:sz w:val="24"/>
          <w:szCs w:val="24"/>
        </w:rPr>
        <w:t>6.2. В случае неуплаты Страхователем страховой премии (первого или очередного страхового взноса) в установленные условиями настоящего Договора сроки, Договор прекращает свое действие, если не была предоставлена отсрочка по уплате страховой премии (первого или очередного страхового взноса), что должно быть оформлено дополнительным соглашением к Договору.</w:t>
      </w:r>
    </w:p>
    <w:p w:rsidR="00C223F5" w:rsidRPr="00227878" w:rsidRDefault="00C223F5" w:rsidP="00C223F5">
      <w:pPr>
        <w:suppressAutoHyphens/>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6.3. Страховщик не освобождается от обязанности выплатить страховое возмещение по истечении срока действия Договора при условии, что страховой случай произошел в течение срока Страхования</w:t>
      </w:r>
      <w:r w:rsidRPr="00227878">
        <w:rPr>
          <w:rFonts w:ascii="Times New Roman" w:hAnsi="Times New Roman" w:cs="Times New Roman"/>
          <w:color w:val="0000FF"/>
          <w:sz w:val="24"/>
          <w:szCs w:val="24"/>
        </w:rPr>
        <w:t xml:space="preserve">. </w:t>
      </w:r>
    </w:p>
    <w:p w:rsidR="00C223F5" w:rsidRPr="00227878" w:rsidRDefault="00C223F5" w:rsidP="00C223F5">
      <w:pPr>
        <w:pStyle w:val="2"/>
        <w:tabs>
          <w:tab w:val="left" w:pos="709"/>
        </w:tabs>
        <w:ind w:firstLine="709"/>
        <w:rPr>
          <w:rFonts w:ascii="Times New Roman" w:hAnsi="Times New Roman"/>
          <w:b w:val="0"/>
          <w:szCs w:val="24"/>
        </w:rPr>
      </w:pPr>
      <w:r w:rsidRPr="00227878">
        <w:rPr>
          <w:rFonts w:ascii="Times New Roman" w:hAnsi="Times New Roman"/>
          <w:b w:val="0"/>
          <w:szCs w:val="24"/>
        </w:rPr>
        <w:tab/>
        <w:t xml:space="preserve">6.4. Страхователь вправе расторгнуть договор страхования в любое время, путем направления Страховщику соответствующего письменного уведомления не позднее, чем за 15 дней до даты расторжения Договора, если к моменту отказа возможность наступления страхового случая не отпала по обстоятельствам иным, чем страховой случай. </w:t>
      </w:r>
    </w:p>
    <w:p w:rsidR="00C223F5" w:rsidRPr="00227878" w:rsidRDefault="00C223F5" w:rsidP="00C223F5">
      <w:pPr>
        <w:widowControl w:val="0"/>
        <w:autoSpaceDE w:val="0"/>
        <w:spacing w:after="0" w:line="240" w:lineRule="auto"/>
        <w:ind w:firstLine="709"/>
        <w:jc w:val="both"/>
        <w:rPr>
          <w:rFonts w:ascii="Times New Roman" w:hAnsi="Times New Roman" w:cs="Times New Roman"/>
          <w:color w:val="000000"/>
          <w:sz w:val="24"/>
          <w:szCs w:val="24"/>
        </w:rPr>
      </w:pPr>
    </w:p>
    <w:p w:rsidR="00C223F5" w:rsidRPr="00227878" w:rsidRDefault="00C223F5" w:rsidP="00C223F5">
      <w:pPr>
        <w:widowControl w:val="0"/>
        <w:autoSpaceDE w:val="0"/>
        <w:spacing w:after="0" w:line="240" w:lineRule="auto"/>
        <w:ind w:firstLine="709"/>
        <w:jc w:val="center"/>
        <w:rPr>
          <w:rFonts w:ascii="Times New Roman" w:hAnsi="Times New Roman" w:cs="Times New Roman"/>
          <w:color w:val="000000"/>
          <w:sz w:val="24"/>
          <w:szCs w:val="24"/>
        </w:rPr>
      </w:pPr>
      <w:r w:rsidRPr="00227878">
        <w:rPr>
          <w:rFonts w:ascii="Times New Roman" w:hAnsi="Times New Roman" w:cs="Times New Roman"/>
          <w:color w:val="000000"/>
          <w:sz w:val="24"/>
          <w:szCs w:val="24"/>
        </w:rPr>
        <w:t>7. ПОРЯДОК ДЕЙСТВИЯ СТОРОН ПРИ НАСТУПЛЕНИИ СТРАХОВОГО СЛУЧАЯ. ОБЯЗАННОСТИ СТОРОН ПРИ НАСТУПЛЕНИИ СТРАХОВОГО СЛУЧАЯ.</w:t>
      </w:r>
    </w:p>
    <w:p w:rsidR="00C223F5" w:rsidRPr="00227878" w:rsidRDefault="00C223F5" w:rsidP="00C223F5">
      <w:pPr>
        <w:widowControl w:val="0"/>
        <w:suppressLineNumbers/>
        <w:autoSpaceDE w:val="0"/>
        <w:spacing w:after="0" w:line="240" w:lineRule="auto"/>
        <w:ind w:firstLine="709"/>
        <w:jc w:val="both"/>
        <w:rPr>
          <w:rFonts w:ascii="Times New Roman" w:hAnsi="Times New Roman" w:cs="Times New Roman"/>
          <w:color w:val="000000"/>
          <w:sz w:val="24"/>
          <w:szCs w:val="24"/>
        </w:rPr>
      </w:pP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7.1. После того, как Страхователю стало известно о наступлении события, которое по условиям Договора </w:t>
      </w:r>
      <w:r w:rsidRPr="00227878">
        <w:rPr>
          <w:rFonts w:ascii="Times New Roman" w:hAnsi="Times New Roman" w:cs="Times New Roman"/>
          <w:color w:val="000000"/>
          <w:spacing w:val="1"/>
          <w:sz w:val="24"/>
          <w:szCs w:val="24"/>
        </w:rPr>
        <w:t>может быть признано страховым случаем, он обязан</w:t>
      </w:r>
      <w:r w:rsidRPr="00227878">
        <w:rPr>
          <w:rFonts w:ascii="Times New Roman" w:hAnsi="Times New Roman" w:cs="Times New Roman"/>
          <w:color w:val="000000"/>
          <w:sz w:val="24"/>
          <w:szCs w:val="24"/>
        </w:rPr>
        <w:t>:</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7.1.1. Уведомить Страховщика:</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а) по застрахованному имуществу, эксплуатирующей организацией которого выступает сам Страхователь, в течение 5 (пяти) календарных дней, считая с даты происшествия, посредством телефона или факса или подачей телеграммы с уведомлением, или иным способом. Сообщение по телефону должно быть в последующем (в течение пяти рабочих дней) подтверждено письменно;</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б) по застрахованному имуществу, переданному в аренду и (или) субаренду, в течение 5 (пяти), считая с даты получения информации о наступлении страхового случая, посредством телефона или факса или подачей телеграммы с уведомлением, или иным способом. Сообщение по телефону должно быть в последующем (в течение пяти рабочих дней) подтверждено письменно.</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Страховщик может быть уведомлен о событии круглосуточно по телефону/факсу __________________________. Регистрация входящей корреспонденции осуществляется по адресу: _____________________________________.</w:t>
      </w:r>
    </w:p>
    <w:p w:rsidR="00C223F5" w:rsidRPr="00227878" w:rsidRDefault="00C223F5" w:rsidP="00C223F5">
      <w:pPr>
        <w:tabs>
          <w:tab w:val="left" w:pos="0"/>
        </w:tabs>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ab/>
        <w:t>Факт надлежащего исполнения данной обязанности в случае возникновения спора может подтверждаться письменными доказательствами (квитанцией, распиской, извещение по электронной почте и т.п.).</w:t>
      </w:r>
    </w:p>
    <w:p w:rsidR="00C223F5" w:rsidRPr="00227878" w:rsidRDefault="00C223F5" w:rsidP="00C223F5">
      <w:pPr>
        <w:tabs>
          <w:tab w:val="left" w:pos="0"/>
        </w:tabs>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ab/>
        <w:t xml:space="preserve">Неисполнение Страхователем обязанности по уведомлению Страховщика, дает Страховщику право отказать в выплате страхового возмещения, если не будет доказано, что Страховщик своевременно узнал о наступлении страхового случая, либо что </w:t>
      </w:r>
      <w:r w:rsidRPr="00227878">
        <w:rPr>
          <w:rFonts w:ascii="Times New Roman" w:hAnsi="Times New Roman" w:cs="Times New Roman"/>
          <w:color w:val="000000"/>
          <w:sz w:val="24"/>
          <w:szCs w:val="24"/>
        </w:rPr>
        <w:lastRenderedPageBreak/>
        <w:t>отсутствие у Страховщика сведений об этом не могло сказаться на его обязанности выплатить страховое возмещение.</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7.1.2. Принять разумные и доступные в сложившейся обстановке меры по предотвращению или уменьшению ущерба и спасанию застрахованного имущества.</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7.2. Страхователь имеет право изменять картину страхового случая (не дожидаясь письменного согласия Страховщика или истечения недели после уведомления Страховщика о страховом случае) в том случае, если это диктуется соображениями безопасности и уменьшения размеров убытков, застрахованных по настоящем договору. При этом Страхователь обязан предпринять все доступные ему меры, чтобы зафиксировать картину страхового события наиболее полно, в том числе с помощью фото- или видеосъемки.</w:t>
      </w:r>
    </w:p>
    <w:p w:rsidR="00C223F5" w:rsidRPr="00227878" w:rsidRDefault="00C223F5" w:rsidP="00C223F5">
      <w:pPr>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color w:val="000000"/>
          <w:sz w:val="24"/>
          <w:szCs w:val="24"/>
        </w:rPr>
        <w:t xml:space="preserve">7.3. </w:t>
      </w:r>
      <w:r w:rsidRPr="00227878">
        <w:rPr>
          <w:rFonts w:ascii="Times New Roman" w:hAnsi="Times New Roman" w:cs="Times New Roman"/>
          <w:sz w:val="24"/>
          <w:szCs w:val="24"/>
        </w:rPr>
        <w:t xml:space="preserve">При наступлении страхового случая для получения страхового возмещения </w:t>
      </w:r>
      <w:r w:rsidRPr="00227878">
        <w:rPr>
          <w:rFonts w:ascii="Times New Roman" w:hAnsi="Times New Roman" w:cs="Times New Roman"/>
          <w:color w:val="000000"/>
          <w:sz w:val="24"/>
          <w:szCs w:val="24"/>
        </w:rPr>
        <w:t xml:space="preserve">Страхователь обязан представить Страховщику </w:t>
      </w:r>
      <w:r w:rsidRPr="00227878">
        <w:rPr>
          <w:rFonts w:ascii="Times New Roman" w:hAnsi="Times New Roman" w:cs="Times New Roman"/>
          <w:sz w:val="24"/>
          <w:szCs w:val="24"/>
        </w:rPr>
        <w:t>следующие документы:</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7.3.1 Заявление о выплате страхового возмещения по установленной форме с указанием известных ему (на момент подачи) обстоятельств возможного страхового случая.</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7.3.2. Документы, подтверждающие факт и обстоятельства страхового случая:</w:t>
      </w:r>
    </w:p>
    <w:p w:rsidR="00C223F5" w:rsidRPr="00227878" w:rsidRDefault="00C223F5" w:rsidP="00C223F5">
      <w:pPr>
        <w:pStyle w:val="a3"/>
        <w:numPr>
          <w:ilvl w:val="0"/>
          <w:numId w:val="3"/>
        </w:numPr>
        <w:tabs>
          <w:tab w:val="left" w:pos="1026"/>
        </w:tabs>
        <w:suppressAutoHyphens/>
        <w:spacing w:after="0" w:line="240" w:lineRule="auto"/>
        <w:ind w:left="0"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фотографии поврежденного имущества;</w:t>
      </w:r>
    </w:p>
    <w:p w:rsidR="00C223F5" w:rsidRPr="00227878" w:rsidRDefault="00C223F5" w:rsidP="00C223F5">
      <w:pPr>
        <w:pStyle w:val="a3"/>
        <w:numPr>
          <w:ilvl w:val="0"/>
          <w:numId w:val="3"/>
        </w:numPr>
        <w:tabs>
          <w:tab w:val="left" w:pos="1026"/>
        </w:tabs>
        <w:suppressAutoHyphens/>
        <w:spacing w:after="0" w:line="240" w:lineRule="auto"/>
        <w:ind w:left="0"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копию свидетельства о собственности (или иного документа, подтверждающего наличие интереса в сохранении имущества) на поврежденные здания и сооружения, или на здания и сооружения где находилось поврежденное оборудование;</w:t>
      </w:r>
    </w:p>
    <w:p w:rsidR="00C223F5" w:rsidRPr="00227878" w:rsidRDefault="00C223F5" w:rsidP="00C223F5">
      <w:pPr>
        <w:pStyle w:val="a3"/>
        <w:numPr>
          <w:ilvl w:val="0"/>
          <w:numId w:val="3"/>
        </w:numPr>
        <w:tabs>
          <w:tab w:val="left" w:pos="1026"/>
        </w:tabs>
        <w:suppressAutoHyphens/>
        <w:spacing w:after="0" w:line="240" w:lineRule="auto"/>
        <w:ind w:left="0"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копии инвентарных карточек </w:t>
      </w:r>
      <w:r w:rsidRPr="00227878">
        <w:rPr>
          <w:rFonts w:ascii="Times New Roman" w:hAnsi="Times New Roman" w:cs="Times New Roman"/>
          <w:sz w:val="24"/>
          <w:szCs w:val="24"/>
        </w:rPr>
        <w:t>(для объектов, находящихся на балансе Страхователя) или копии других документов, подтверждающих имущественный интерес Страхователя в пострадавшем имуществе;</w:t>
      </w:r>
    </w:p>
    <w:p w:rsidR="00C223F5" w:rsidRPr="00227878" w:rsidRDefault="00C223F5" w:rsidP="00C223F5">
      <w:pPr>
        <w:pStyle w:val="a3"/>
        <w:numPr>
          <w:ilvl w:val="0"/>
          <w:numId w:val="3"/>
        </w:numPr>
        <w:tabs>
          <w:tab w:val="left" w:pos="1026"/>
        </w:tabs>
        <w:suppressAutoHyphens/>
        <w:spacing w:after="0" w:line="240" w:lineRule="auto"/>
        <w:ind w:left="0"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копию акта внутреннего, технического расследования причин аварии </w:t>
      </w:r>
      <w:r w:rsidRPr="00227878">
        <w:rPr>
          <w:rFonts w:ascii="Times New Roman" w:hAnsi="Times New Roman" w:cs="Times New Roman"/>
          <w:sz w:val="24"/>
          <w:szCs w:val="24"/>
        </w:rPr>
        <w:t>(инцидента, события, происшествия) со всеми приложениями, являющимися его неотъемлемыми частями, в случае если такой акт составляется</w:t>
      </w:r>
      <w:r w:rsidRPr="00227878">
        <w:rPr>
          <w:rFonts w:ascii="Times New Roman" w:hAnsi="Times New Roman" w:cs="Times New Roman"/>
          <w:color w:val="000000"/>
          <w:sz w:val="24"/>
          <w:szCs w:val="24"/>
        </w:rPr>
        <w:t>;</w:t>
      </w:r>
    </w:p>
    <w:p w:rsidR="00C223F5" w:rsidRPr="00227878" w:rsidRDefault="00C223F5" w:rsidP="00C223F5">
      <w:pPr>
        <w:pStyle w:val="a3"/>
        <w:numPr>
          <w:ilvl w:val="0"/>
          <w:numId w:val="3"/>
        </w:numPr>
        <w:tabs>
          <w:tab w:val="left" w:pos="1026"/>
        </w:tabs>
        <w:suppressAutoHyphens/>
        <w:spacing w:after="0" w:line="240" w:lineRule="auto"/>
        <w:ind w:left="0"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копии технических паспортов поврежденного имущества (только </w:t>
      </w:r>
      <w:r w:rsidRPr="00227878">
        <w:rPr>
          <w:rFonts w:ascii="Times New Roman" w:hAnsi="Times New Roman" w:cs="Times New Roman"/>
          <w:sz w:val="24"/>
          <w:szCs w:val="24"/>
        </w:rPr>
        <w:t>в отношении того имущества, на которое технические паспорта составляются и должны вестись)</w:t>
      </w:r>
      <w:r w:rsidRPr="00227878">
        <w:rPr>
          <w:rFonts w:ascii="Times New Roman" w:hAnsi="Times New Roman" w:cs="Times New Roman"/>
          <w:color w:val="000000"/>
          <w:sz w:val="24"/>
          <w:szCs w:val="24"/>
        </w:rPr>
        <w:t>;</w:t>
      </w:r>
    </w:p>
    <w:p w:rsidR="00C223F5" w:rsidRPr="00227878" w:rsidRDefault="00C223F5" w:rsidP="00C223F5">
      <w:pPr>
        <w:pStyle w:val="a3"/>
        <w:numPr>
          <w:ilvl w:val="0"/>
          <w:numId w:val="3"/>
        </w:numPr>
        <w:tabs>
          <w:tab w:val="left" w:pos="1026"/>
        </w:tabs>
        <w:suppressAutoHyphens/>
        <w:spacing w:after="0" w:line="240" w:lineRule="auto"/>
        <w:ind w:left="0"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копии актов дефектации </w:t>
      </w:r>
      <w:r w:rsidRPr="00227878">
        <w:rPr>
          <w:rFonts w:ascii="Times New Roman" w:hAnsi="Times New Roman" w:cs="Times New Roman"/>
          <w:sz w:val="24"/>
          <w:szCs w:val="24"/>
        </w:rPr>
        <w:t>поврежденного имущества или копии дефектационных ведомостей (описей), в случае если такой акт составляется</w:t>
      </w:r>
      <w:r w:rsidRPr="00227878">
        <w:rPr>
          <w:rFonts w:ascii="Times New Roman" w:hAnsi="Times New Roman" w:cs="Times New Roman"/>
          <w:color w:val="000000"/>
          <w:sz w:val="24"/>
          <w:szCs w:val="24"/>
        </w:rPr>
        <w:t>;</w:t>
      </w:r>
    </w:p>
    <w:p w:rsidR="00C223F5" w:rsidRPr="00227878" w:rsidRDefault="00C223F5" w:rsidP="00C223F5">
      <w:pPr>
        <w:pStyle w:val="a3"/>
        <w:numPr>
          <w:ilvl w:val="0"/>
          <w:numId w:val="3"/>
        </w:numPr>
        <w:tabs>
          <w:tab w:val="left" w:pos="1026"/>
        </w:tabs>
        <w:suppressAutoHyphens/>
        <w:spacing w:after="0" w:line="240" w:lineRule="auto"/>
        <w:ind w:left="0"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копию графика ремонта поврежденного оборудования до наступления страхового случая </w:t>
      </w:r>
      <w:r w:rsidRPr="00227878">
        <w:rPr>
          <w:rFonts w:ascii="Times New Roman" w:hAnsi="Times New Roman" w:cs="Times New Roman"/>
          <w:sz w:val="24"/>
          <w:szCs w:val="24"/>
        </w:rPr>
        <w:t>(в случае если график ремонта составлялся и вёлся)</w:t>
      </w:r>
      <w:r w:rsidRPr="00227878">
        <w:rPr>
          <w:rFonts w:ascii="Times New Roman" w:hAnsi="Times New Roman" w:cs="Times New Roman"/>
          <w:color w:val="000000"/>
          <w:sz w:val="24"/>
          <w:szCs w:val="24"/>
        </w:rPr>
        <w:t>;</w:t>
      </w:r>
    </w:p>
    <w:p w:rsidR="00C223F5" w:rsidRPr="00227878" w:rsidRDefault="00C223F5" w:rsidP="00C223F5">
      <w:pPr>
        <w:pStyle w:val="a3"/>
        <w:numPr>
          <w:ilvl w:val="0"/>
          <w:numId w:val="3"/>
        </w:numPr>
        <w:tabs>
          <w:tab w:val="left" w:pos="1026"/>
        </w:tabs>
        <w:suppressAutoHyphens/>
        <w:spacing w:after="0" w:line="240" w:lineRule="auto"/>
        <w:ind w:left="0"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копию инструкции по проведению текущих регламентных осмотров и обслуживания оборудования </w:t>
      </w:r>
      <w:r w:rsidRPr="00227878">
        <w:rPr>
          <w:rFonts w:ascii="Times New Roman" w:hAnsi="Times New Roman" w:cs="Times New Roman"/>
          <w:sz w:val="24"/>
          <w:szCs w:val="24"/>
        </w:rPr>
        <w:t>(в случае если инструкции составлялись)</w:t>
      </w:r>
      <w:r w:rsidRPr="00227878">
        <w:rPr>
          <w:rFonts w:ascii="Times New Roman" w:hAnsi="Times New Roman" w:cs="Times New Roman"/>
          <w:color w:val="000000"/>
          <w:sz w:val="24"/>
          <w:szCs w:val="24"/>
        </w:rPr>
        <w:t>;</w:t>
      </w:r>
    </w:p>
    <w:p w:rsidR="00C223F5" w:rsidRPr="00227878" w:rsidRDefault="00C223F5" w:rsidP="00C223F5">
      <w:pPr>
        <w:pStyle w:val="a3"/>
        <w:numPr>
          <w:ilvl w:val="0"/>
          <w:numId w:val="3"/>
        </w:numPr>
        <w:tabs>
          <w:tab w:val="left" w:pos="1026"/>
        </w:tabs>
        <w:suppressAutoHyphens/>
        <w:spacing w:after="0" w:line="240" w:lineRule="auto"/>
        <w:ind w:left="0" w:firstLine="709"/>
        <w:jc w:val="both"/>
        <w:rPr>
          <w:rFonts w:ascii="Times New Roman" w:hAnsi="Times New Roman" w:cs="Times New Roman"/>
          <w:sz w:val="24"/>
          <w:szCs w:val="24"/>
        </w:rPr>
      </w:pPr>
      <w:r w:rsidRPr="00227878">
        <w:rPr>
          <w:rFonts w:ascii="Times New Roman" w:hAnsi="Times New Roman" w:cs="Times New Roman"/>
          <w:sz w:val="24"/>
          <w:szCs w:val="24"/>
        </w:rPr>
        <w:t>объяснительную записку главного инженера, или лица, ответственного за утраченное или пострадавшее имущество или уполномоченного лица Страхователя, относительно причин наступления страхового события при отсутствии актов дефектации и/или актов внутреннего расследования</w:t>
      </w:r>
      <w:r w:rsidRPr="00227878">
        <w:rPr>
          <w:rFonts w:ascii="Times New Roman" w:hAnsi="Times New Roman" w:cs="Times New Roman"/>
          <w:color w:val="000000"/>
          <w:sz w:val="24"/>
          <w:szCs w:val="24"/>
        </w:rPr>
        <w:t>;</w:t>
      </w:r>
    </w:p>
    <w:p w:rsidR="00C223F5" w:rsidRPr="00227878" w:rsidRDefault="00C223F5" w:rsidP="00C223F5">
      <w:pPr>
        <w:pStyle w:val="a3"/>
        <w:numPr>
          <w:ilvl w:val="0"/>
          <w:numId w:val="3"/>
        </w:numPr>
        <w:tabs>
          <w:tab w:val="left" w:pos="1026"/>
        </w:tabs>
        <w:suppressAutoHyphens/>
        <w:spacing w:after="0" w:line="240" w:lineRule="auto"/>
        <w:ind w:left="0" w:firstLine="709"/>
        <w:jc w:val="both"/>
        <w:rPr>
          <w:rFonts w:ascii="Times New Roman" w:hAnsi="Times New Roman" w:cs="Times New Roman"/>
          <w:color w:val="000000"/>
          <w:sz w:val="24"/>
          <w:szCs w:val="24"/>
        </w:rPr>
      </w:pPr>
      <w:r w:rsidRPr="00227878">
        <w:rPr>
          <w:rFonts w:ascii="Times New Roman" w:hAnsi="Times New Roman" w:cs="Times New Roman"/>
          <w:sz w:val="24"/>
          <w:szCs w:val="24"/>
        </w:rPr>
        <w:t xml:space="preserve">копии актов выполненных работ и/или копии актов приёма-передачи оборудования Страхователю до проведения монтажа (для объектов незавершенного строительства) или копии других документов, подтверждающих имущественный интерес Страхователя в пострадавшем имуществе </w:t>
      </w:r>
    </w:p>
    <w:p w:rsidR="00C223F5" w:rsidRPr="00227878" w:rsidRDefault="00C223F5" w:rsidP="00C223F5">
      <w:pPr>
        <w:pStyle w:val="a3"/>
        <w:numPr>
          <w:ilvl w:val="0"/>
          <w:numId w:val="3"/>
        </w:numPr>
        <w:tabs>
          <w:tab w:val="left" w:pos="1026"/>
        </w:tabs>
        <w:suppressAutoHyphens/>
        <w:spacing w:after="0" w:line="240" w:lineRule="auto"/>
        <w:ind w:left="0"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договоры аренды на утраченное/пострадавшее имущество, в случае их наличия.</w:t>
      </w:r>
    </w:p>
    <w:p w:rsidR="00C223F5" w:rsidRPr="00227878" w:rsidRDefault="00C223F5" w:rsidP="00C223F5">
      <w:pPr>
        <w:pStyle w:val="21"/>
        <w:spacing w:after="0" w:line="240" w:lineRule="auto"/>
        <w:ind w:left="0" w:firstLine="709"/>
        <w:jc w:val="both"/>
        <w:rPr>
          <w:rFonts w:ascii="Times New Roman" w:hAnsi="Times New Roman" w:cs="Times New Roman"/>
          <w:sz w:val="24"/>
          <w:szCs w:val="24"/>
        </w:rPr>
      </w:pPr>
      <w:r w:rsidRPr="00227878">
        <w:rPr>
          <w:rFonts w:ascii="Times New Roman" w:hAnsi="Times New Roman" w:cs="Times New Roman"/>
          <w:sz w:val="24"/>
          <w:szCs w:val="24"/>
        </w:rPr>
        <w:t>7.3.3. Дополнительно к указанным выше документам предоставляются:</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а) В случае пожара:</w:t>
      </w:r>
    </w:p>
    <w:p w:rsidR="00C223F5" w:rsidRPr="00227878" w:rsidRDefault="00C223F5" w:rsidP="00C223F5">
      <w:pPr>
        <w:pStyle w:val="a3"/>
        <w:numPr>
          <w:ilvl w:val="0"/>
          <w:numId w:val="1"/>
        </w:numPr>
        <w:tabs>
          <w:tab w:val="left" w:pos="1026"/>
        </w:tabs>
        <w:suppressAutoHyphens/>
        <w:spacing w:after="0" w:line="240" w:lineRule="auto"/>
        <w:ind w:left="0"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копию акт органа государственного пожарного надзора с указанием причин пожара;</w:t>
      </w:r>
    </w:p>
    <w:p w:rsidR="00C223F5" w:rsidRPr="00227878" w:rsidRDefault="00C223F5" w:rsidP="00C223F5">
      <w:pPr>
        <w:pStyle w:val="a3"/>
        <w:numPr>
          <w:ilvl w:val="0"/>
          <w:numId w:val="1"/>
        </w:numPr>
        <w:tabs>
          <w:tab w:val="left" w:pos="1026"/>
        </w:tabs>
        <w:suppressAutoHyphens/>
        <w:spacing w:after="0" w:line="240" w:lineRule="auto"/>
        <w:ind w:left="0" w:firstLine="709"/>
        <w:jc w:val="both"/>
        <w:rPr>
          <w:rFonts w:ascii="Times New Roman" w:hAnsi="Times New Roman" w:cs="Times New Roman"/>
          <w:color w:val="000000"/>
          <w:sz w:val="24"/>
          <w:szCs w:val="24"/>
        </w:rPr>
      </w:pPr>
      <w:r w:rsidRPr="00227878">
        <w:rPr>
          <w:rFonts w:ascii="Times New Roman" w:hAnsi="Times New Roman" w:cs="Times New Roman"/>
          <w:sz w:val="24"/>
          <w:szCs w:val="24"/>
        </w:rPr>
        <w:t xml:space="preserve">копию постановления о возбуждении или отказе в возбуждении уголовного дела Органами Внутренних Дел </w:t>
      </w:r>
      <w:r w:rsidRPr="00227878">
        <w:rPr>
          <w:rFonts w:ascii="Times New Roman" w:hAnsi="Times New Roman" w:cs="Times New Roman"/>
          <w:color w:val="000000"/>
          <w:sz w:val="24"/>
          <w:szCs w:val="24"/>
        </w:rPr>
        <w:t>по месту причинения ущерба  (если указанные события были вызваны противоправными действиями третьих лиц);</w:t>
      </w:r>
    </w:p>
    <w:p w:rsidR="00C223F5" w:rsidRPr="00227878" w:rsidRDefault="00C223F5" w:rsidP="00C223F5">
      <w:pPr>
        <w:pStyle w:val="a3"/>
        <w:numPr>
          <w:ilvl w:val="0"/>
          <w:numId w:val="1"/>
        </w:numPr>
        <w:tabs>
          <w:tab w:val="left" w:pos="1026"/>
        </w:tabs>
        <w:suppressAutoHyphens/>
        <w:spacing w:after="0" w:line="240" w:lineRule="auto"/>
        <w:ind w:left="0"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lastRenderedPageBreak/>
        <w:t>при возникновении пожара на объектах, находящихся в ведении Ростехнадзора, дополнительно – копию акта расследования аварии, составленного при участии сотрудников Ростехнадзора;</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б) В случае стихийного бедствия или иного природного явления, явившегося причиной повреждения имущества:</w:t>
      </w:r>
    </w:p>
    <w:p w:rsidR="00C223F5" w:rsidRPr="00227878" w:rsidRDefault="00C223F5" w:rsidP="00C223F5">
      <w:pPr>
        <w:pStyle w:val="a3"/>
        <w:numPr>
          <w:ilvl w:val="1"/>
          <w:numId w:val="4"/>
        </w:numPr>
        <w:tabs>
          <w:tab w:val="left" w:pos="1026"/>
        </w:tabs>
        <w:suppressAutoHyphens/>
        <w:spacing w:after="0" w:line="240" w:lineRule="auto"/>
        <w:ind w:left="0"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копию справки Гидрометеослужбы или министерства РФ по чрезвычайным ситуациям (в зависимости от того, в чьем ведении находится фиксирование данных событий);</w:t>
      </w:r>
    </w:p>
    <w:p w:rsidR="00C223F5" w:rsidRPr="00227878" w:rsidRDefault="00C223F5" w:rsidP="00C223F5">
      <w:pPr>
        <w:pStyle w:val="21"/>
        <w:spacing w:after="0" w:line="240" w:lineRule="auto"/>
        <w:ind w:left="0" w:firstLine="709"/>
        <w:jc w:val="both"/>
        <w:rPr>
          <w:rFonts w:ascii="Times New Roman" w:hAnsi="Times New Roman" w:cs="Times New Roman"/>
          <w:sz w:val="24"/>
          <w:szCs w:val="24"/>
        </w:rPr>
      </w:pPr>
      <w:r w:rsidRPr="00227878">
        <w:rPr>
          <w:rFonts w:ascii="Times New Roman" w:hAnsi="Times New Roman" w:cs="Times New Roman"/>
          <w:sz w:val="24"/>
          <w:szCs w:val="24"/>
        </w:rPr>
        <w:t>в) В случае противоправных действий третьих лиц:</w:t>
      </w:r>
    </w:p>
    <w:p w:rsidR="00C223F5" w:rsidRPr="00227878" w:rsidRDefault="00C223F5" w:rsidP="00C223F5">
      <w:pPr>
        <w:pStyle w:val="a3"/>
        <w:numPr>
          <w:ilvl w:val="1"/>
          <w:numId w:val="4"/>
        </w:numPr>
        <w:tabs>
          <w:tab w:val="left" w:pos="1026"/>
        </w:tabs>
        <w:suppressAutoHyphens/>
        <w:spacing w:after="0" w:line="240" w:lineRule="auto"/>
        <w:ind w:left="0" w:firstLine="709"/>
        <w:jc w:val="both"/>
        <w:rPr>
          <w:rFonts w:ascii="Times New Roman" w:hAnsi="Times New Roman" w:cs="Times New Roman"/>
          <w:color w:val="000000"/>
          <w:sz w:val="24"/>
          <w:szCs w:val="24"/>
        </w:rPr>
      </w:pPr>
      <w:r w:rsidRPr="00227878">
        <w:rPr>
          <w:rFonts w:ascii="Times New Roman" w:hAnsi="Times New Roman" w:cs="Times New Roman"/>
          <w:sz w:val="24"/>
          <w:szCs w:val="24"/>
        </w:rPr>
        <w:t xml:space="preserve">копию постановления о возбуждении или отказе в возбуждении уголовного дела Органами Внутренних Дел </w:t>
      </w:r>
      <w:r w:rsidRPr="00227878">
        <w:rPr>
          <w:rFonts w:ascii="Times New Roman" w:hAnsi="Times New Roman" w:cs="Times New Roman"/>
          <w:color w:val="000000"/>
          <w:sz w:val="24"/>
          <w:szCs w:val="24"/>
        </w:rPr>
        <w:t>по месту причинения ущерба.</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7.3.4. Документы для выплаты страхового возмещения:</w:t>
      </w:r>
    </w:p>
    <w:p w:rsidR="00C223F5" w:rsidRPr="00227878" w:rsidRDefault="00C223F5" w:rsidP="00C223F5">
      <w:pPr>
        <w:pStyle w:val="Iniiaiieoaeno"/>
        <w:tabs>
          <w:tab w:val="left" w:pos="540"/>
          <w:tab w:val="left" w:pos="900"/>
          <w:tab w:val="left" w:pos="1620"/>
        </w:tabs>
        <w:rPr>
          <w:szCs w:val="24"/>
        </w:rPr>
      </w:pPr>
      <w:r w:rsidRPr="00227878">
        <w:rPr>
          <w:szCs w:val="24"/>
        </w:rPr>
        <w:t xml:space="preserve">– </w:t>
      </w:r>
      <w:r w:rsidRPr="00227878">
        <w:rPr>
          <w:szCs w:val="24"/>
        </w:rPr>
        <w:tab/>
        <w:t>копии документов, подтверждающих приобретение имущества или оборудования на замену поврежденного, а именно: договоров купли-продажи имущества, товарных накладных, счетов на оплату, платежных поручений;</w:t>
      </w:r>
    </w:p>
    <w:p w:rsidR="00C223F5" w:rsidRPr="00227878" w:rsidRDefault="00C223F5" w:rsidP="00C223F5">
      <w:pPr>
        <w:pStyle w:val="Iniiaiieoaeno"/>
        <w:tabs>
          <w:tab w:val="left" w:pos="540"/>
          <w:tab w:val="left" w:pos="900"/>
          <w:tab w:val="left" w:pos="1620"/>
        </w:tabs>
        <w:rPr>
          <w:szCs w:val="24"/>
        </w:rPr>
      </w:pPr>
      <w:r w:rsidRPr="00227878">
        <w:rPr>
          <w:szCs w:val="24"/>
        </w:rPr>
        <w:t>– копии документов, подтверждающих списание поврежденного имущества (в случае его непригодности к ремонту);</w:t>
      </w:r>
    </w:p>
    <w:p w:rsidR="00C223F5" w:rsidRPr="00227878" w:rsidRDefault="00C223F5" w:rsidP="00C223F5">
      <w:pPr>
        <w:pStyle w:val="Iniiaiieoaeno"/>
        <w:tabs>
          <w:tab w:val="left" w:pos="540"/>
          <w:tab w:val="left" w:pos="900"/>
          <w:tab w:val="left" w:pos="1620"/>
        </w:tabs>
        <w:rPr>
          <w:szCs w:val="24"/>
        </w:rPr>
      </w:pPr>
      <w:r w:rsidRPr="00227878">
        <w:rPr>
          <w:szCs w:val="24"/>
        </w:rPr>
        <w:t>– копии документов, подтверждающих затраты на ремонт, а именно: договоров подряда, актов приема-сдачи работ, счетов на оплату, платежных поручений;</w:t>
      </w:r>
    </w:p>
    <w:p w:rsidR="00C223F5" w:rsidRPr="00227878" w:rsidRDefault="00C223F5" w:rsidP="00C223F5">
      <w:pPr>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 копии прочих документов, подтверждающих расходы, подлежащие возмещению по Договору, а именно: договоров подряда и купли-продажи, актов приема-сдачи работ, счетов на оплату, платежных поручений, в том числе документов, подтверждающих стоимость работ, выполненных хозспособом;</w:t>
      </w:r>
    </w:p>
    <w:p w:rsidR="00C223F5" w:rsidRPr="00227878" w:rsidRDefault="00C223F5" w:rsidP="00C223F5">
      <w:pPr>
        <w:pStyle w:val="a3"/>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sz w:val="24"/>
          <w:szCs w:val="24"/>
        </w:rPr>
        <w:t xml:space="preserve">– </w:t>
      </w:r>
      <w:r w:rsidRPr="00227878">
        <w:rPr>
          <w:rFonts w:ascii="Times New Roman" w:hAnsi="Times New Roman" w:cs="Times New Roman"/>
          <w:color w:val="000000"/>
          <w:sz w:val="24"/>
          <w:szCs w:val="24"/>
        </w:rPr>
        <w:t>документы, подтверждающие стоимость годных остатков.</w:t>
      </w:r>
    </w:p>
    <w:p w:rsidR="00C223F5" w:rsidRPr="00227878" w:rsidRDefault="00C223F5" w:rsidP="00C223F5">
      <w:pPr>
        <w:pStyle w:val="a3"/>
        <w:tabs>
          <w:tab w:val="left" w:pos="1080"/>
        </w:tabs>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При урегулировании страховых случаях частичное или полное урегулирование страхового случая по согласованию сторон может осуществляться на основании сметы на урегулирование последствий страхового случая.</w:t>
      </w:r>
    </w:p>
    <w:p w:rsidR="00C223F5" w:rsidRDefault="00C223F5" w:rsidP="00C223F5">
      <w:pPr>
        <w:pStyle w:val="21"/>
        <w:spacing w:after="0" w:line="240" w:lineRule="auto"/>
        <w:ind w:left="0" w:firstLine="709"/>
        <w:jc w:val="both"/>
        <w:rPr>
          <w:rFonts w:ascii="Times New Roman" w:hAnsi="Times New Roman" w:cs="Times New Roman"/>
          <w:sz w:val="24"/>
          <w:szCs w:val="24"/>
        </w:rPr>
      </w:pPr>
      <w:r w:rsidRPr="00227878">
        <w:rPr>
          <w:rFonts w:ascii="Times New Roman" w:hAnsi="Times New Roman" w:cs="Times New Roman"/>
          <w:sz w:val="24"/>
          <w:szCs w:val="24"/>
        </w:rPr>
        <w:t>7.4. Вышеуказанный в п. 7.3. перечень документов является исчерпывающим</w:t>
      </w:r>
    </w:p>
    <w:p w:rsidR="00C223F5" w:rsidRDefault="00C223F5" w:rsidP="00C223F5">
      <w:pPr>
        <w:pStyle w:val="21"/>
        <w:spacing w:after="0" w:line="240" w:lineRule="auto"/>
        <w:ind w:left="0" w:firstLine="709"/>
        <w:jc w:val="both"/>
        <w:rPr>
          <w:rFonts w:ascii="Times New Roman" w:hAnsi="Times New Roman" w:cs="Times New Roman"/>
          <w:sz w:val="24"/>
          <w:szCs w:val="24"/>
          <w:lang w:eastAsia="ru-RU"/>
        </w:rPr>
      </w:pPr>
      <w:r w:rsidRPr="00227878">
        <w:rPr>
          <w:rFonts w:ascii="Times New Roman" w:hAnsi="Times New Roman" w:cs="Times New Roman"/>
          <w:sz w:val="24"/>
          <w:szCs w:val="24"/>
          <w:lang w:eastAsia="ru-RU"/>
        </w:rPr>
        <w:t xml:space="preserve">7.5. </w:t>
      </w:r>
      <w:r w:rsidRPr="00CB0F46">
        <w:rPr>
          <w:rFonts w:ascii="Times New Roman" w:hAnsi="Times New Roman" w:cs="Times New Roman"/>
          <w:sz w:val="24"/>
          <w:szCs w:val="24"/>
          <w:lang w:eastAsia="ru-RU"/>
        </w:rPr>
        <w:t>Решение Страховщика о признании случая страховым с указанием суммы страховой выплаты или отказ в признании случая страховым с указанием причин отказа, оформляется посредством Страхового акта или извещения, соответственно. Страховой акт составляется и утверждается Страховщиком в течение _______(   ) рабочих дней, считая:</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с даты получения от Страхователя Заявления о выплате страхового возмещения с приложением указанных в п. 7.3. документов и/или материалов;</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 при проведении Страховщиком  расследования причин и обстоятельств события, повлекшего причинение материального ущерба застрахованному имуществу, и/или определения размера ущерба, причиненного этим событием с привлечением лосс-аджастера (или иных экспертных организаций), при этом </w:t>
      </w:r>
      <w:r w:rsidRPr="00227878">
        <w:rPr>
          <w:rFonts w:ascii="Times New Roman" w:hAnsi="Times New Roman" w:cs="Times New Roman"/>
          <w:sz w:val="24"/>
          <w:szCs w:val="24"/>
        </w:rPr>
        <w:t>Страховщик предварительно согласовывает со Страхователем время проведения обследования поврежденного объекта, сообщает имена экспертов, направляемых на обследование</w:t>
      </w:r>
      <w:r w:rsidRPr="00227878">
        <w:rPr>
          <w:rFonts w:ascii="Times New Roman" w:hAnsi="Times New Roman" w:cs="Times New Roman"/>
          <w:color w:val="000000"/>
          <w:sz w:val="24"/>
          <w:szCs w:val="24"/>
        </w:rPr>
        <w:t xml:space="preserve"> - с даты подготовки отчёта лосс-аджастера (или иных экспертных организаций).</w:t>
      </w:r>
    </w:p>
    <w:p w:rsidR="00C223F5" w:rsidRPr="00227878" w:rsidRDefault="00C223F5" w:rsidP="00C223F5">
      <w:pPr>
        <w:widowControl w:val="0"/>
        <w:autoSpaceDE w:val="0"/>
        <w:spacing w:after="0" w:line="240" w:lineRule="auto"/>
        <w:ind w:firstLine="709"/>
        <w:jc w:val="both"/>
        <w:rPr>
          <w:rFonts w:ascii="Times New Roman" w:hAnsi="Times New Roman" w:cs="Times New Roman"/>
          <w:color w:val="000000"/>
          <w:sz w:val="24"/>
          <w:szCs w:val="24"/>
        </w:rPr>
      </w:pPr>
      <w:r w:rsidRPr="00BE60E0">
        <w:rPr>
          <w:rFonts w:ascii="Times New Roman" w:hAnsi="Times New Roman" w:cs="Times New Roman"/>
          <w:color w:val="000000"/>
          <w:sz w:val="24"/>
          <w:szCs w:val="24"/>
        </w:rPr>
        <w:t>Страховщик обязан направлять один экземпляр Страхового акта с расчетом объема страхового возмещения или извещения Страхователю в течение 5 (пяти) рабочих дней после его утверждения.</w:t>
      </w:r>
    </w:p>
    <w:p w:rsidR="00C223F5" w:rsidRPr="00227878" w:rsidRDefault="00C223F5" w:rsidP="00C223F5">
      <w:pPr>
        <w:widowControl w:val="0"/>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В направляемых Страхователю документах Страховщик обязан подробно расшифровать, по каким видам расходов страховое возмещение выплачивается частично, с обоснованием причин снижения указанных сумм по сравнению с заявленными Страхователем.</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7.6. В случае непризнания Страховщиком события, повлекшего причинение материального ущерба застрахованному имуществу, страховым случаем, Страховщик направляет Страхователю мотивированный отказ в выплате страхового возмещения в сроки, указанные в пункте 7.5. Договора.</w:t>
      </w:r>
    </w:p>
    <w:p w:rsidR="00C223F5" w:rsidRPr="00227878" w:rsidRDefault="00C223F5" w:rsidP="00C223F5">
      <w:pPr>
        <w:pStyle w:val="1"/>
        <w:spacing w:after="0"/>
        <w:ind w:left="0" w:firstLine="709"/>
        <w:jc w:val="both"/>
        <w:rPr>
          <w:color w:val="000000"/>
        </w:rPr>
      </w:pPr>
      <w:r w:rsidRPr="00227878">
        <w:rPr>
          <w:color w:val="000000"/>
        </w:rPr>
        <w:lastRenderedPageBreak/>
        <w:t>7.7. Страхователь обязан предоставить Страховщику возможность проводить осмотр и обследование поврежденного застрахованного имущества, выяснять причины и размер ущерба с учетом пункта 7.2. Договора.</w:t>
      </w:r>
    </w:p>
    <w:p w:rsidR="00C223F5" w:rsidRPr="00227878" w:rsidRDefault="00C223F5" w:rsidP="00C223F5">
      <w:pPr>
        <w:tabs>
          <w:tab w:val="left" w:pos="34"/>
          <w:tab w:val="left" w:pos="720"/>
        </w:tabs>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7.8. В случае наступления события, имеющего признаки страхового случая Страховщик имеет право привлечь эксперта (лосс-аджастера) для определения причин возникновения такого события и размера восстановительной стоимости поврежденного имущества После подготовки экспертной организацией (включая лосс-аджастера) проекта отчёта или иного документа по итогам работы, таковой должен направляться как Страховщику, так и Страхователю для ознакомления и согласования. Согласование осуществляется посредством подписания оригинальной копии отчёта или иного документа, выпускаемого экспертной организацией, уполномоченным представителем Страховщика и Страхователя. Несогласованный отчёт не рассматривается сторонами в качестве документа.</w:t>
      </w:r>
    </w:p>
    <w:p w:rsidR="00C223F5" w:rsidRPr="00227878" w:rsidRDefault="00C223F5" w:rsidP="00C223F5">
      <w:pPr>
        <w:tabs>
          <w:tab w:val="left" w:pos="34"/>
          <w:tab w:val="left" w:pos="567"/>
        </w:tabs>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7.9. В случае если установление факта события, имеющего признаки страхового случая, его причин, соответствующих обстоятельств, а также размера ущерба невозможно без привлечения экспертных организаций Страховщик должен письменно обратиться к Страхователю с соответствующим уведомлением (также допускается уведомление по электронной почте), в котором он укажет причину привлечения экспертной организации, а также кандидатуру экспертной организации. После подготовки экспертной организацией (включая лосс-аджастера) проекта отчёта или иного документа по итогам работы, таковой должен направляться как Страховщику, так и Страхователю для ознакомления и согласования. Согласование осуществляется посредством подписания оригинальной копии отчёта или иного документа, выпускаемого экспертной организацией, уполномоченным представителем Страховщика и Страхователя. Несогласованный отчёт не рассматривается сторонами в качестве документа.</w:t>
      </w:r>
    </w:p>
    <w:p w:rsidR="00C223F5" w:rsidRPr="00227878" w:rsidRDefault="00C223F5" w:rsidP="00C223F5">
      <w:pPr>
        <w:tabs>
          <w:tab w:val="left" w:pos="34"/>
          <w:tab w:val="left" w:pos="567"/>
        </w:tabs>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7.9.1. Сторонами согласовано привлечение следующих экспертных организаций для урегулирования страховых случаев:</w:t>
      </w:r>
    </w:p>
    <w:p w:rsidR="00C223F5" w:rsidRPr="00227878" w:rsidRDefault="00C223F5" w:rsidP="00C223F5">
      <w:pPr>
        <w:tabs>
          <w:tab w:val="left" w:pos="34"/>
          <w:tab w:val="left" w:pos="567"/>
        </w:tabs>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а) ___________________;</w:t>
      </w:r>
    </w:p>
    <w:p w:rsidR="00C223F5" w:rsidRPr="00227878" w:rsidRDefault="00C223F5" w:rsidP="00C223F5">
      <w:pPr>
        <w:tabs>
          <w:tab w:val="left" w:pos="34"/>
          <w:tab w:val="left" w:pos="567"/>
        </w:tabs>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б) ___________________;</w:t>
      </w:r>
    </w:p>
    <w:p w:rsidR="00C223F5" w:rsidRPr="00227878" w:rsidRDefault="00C223F5" w:rsidP="00C223F5">
      <w:pPr>
        <w:tabs>
          <w:tab w:val="left" w:pos="34"/>
          <w:tab w:val="left" w:pos="567"/>
        </w:tabs>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в) ___________________.</w:t>
      </w:r>
    </w:p>
    <w:p w:rsidR="00C223F5" w:rsidRPr="00227878" w:rsidRDefault="00C223F5" w:rsidP="00C223F5">
      <w:pPr>
        <w:tabs>
          <w:tab w:val="left" w:pos="34"/>
          <w:tab w:val="left" w:pos="567"/>
        </w:tabs>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7.9.2. Расходы по оплате услуг экспертных организация (включая лосс-аджастера) вне зависимости от факта признания случая страховым или факта согласования соответствующего отчёта несет Страховщик.</w:t>
      </w:r>
    </w:p>
    <w:p w:rsidR="00C223F5" w:rsidRPr="00227878" w:rsidRDefault="00C223F5" w:rsidP="00C223F5">
      <w:pPr>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7.10. По письменной просьбе Страхователя Страховщик в течение ___ (_____) рабочих дней может произвести частичную выплату в неоспоримой части, если размер заявленного Страхователем убытка превышает 10 000 000,00 (десять миллионов) рублей. Для получения частичной выплаты в неоспоримой части необходимо предоставить в страховую компанию:</w:t>
      </w:r>
    </w:p>
    <w:p w:rsidR="00C223F5" w:rsidRPr="00227878" w:rsidRDefault="00C223F5" w:rsidP="00C223F5">
      <w:pPr>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 документы подтверждающие право собственности;</w:t>
      </w:r>
    </w:p>
    <w:p w:rsidR="00C223F5" w:rsidRPr="00227878" w:rsidRDefault="00C223F5" w:rsidP="00C223F5">
      <w:pPr>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 заявление о страховом случае;</w:t>
      </w:r>
    </w:p>
    <w:p w:rsidR="00C223F5" w:rsidRPr="00227878" w:rsidRDefault="00C223F5" w:rsidP="00C223F5">
      <w:pPr>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 акт расследования;</w:t>
      </w:r>
    </w:p>
    <w:p w:rsidR="00C223F5" w:rsidRPr="00227878" w:rsidRDefault="00C223F5" w:rsidP="00C223F5">
      <w:pPr>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 фотографии поврежденного объекта;</w:t>
      </w:r>
    </w:p>
    <w:p w:rsidR="00C223F5" w:rsidRPr="00227878" w:rsidRDefault="00C223F5" w:rsidP="00C223F5">
      <w:pPr>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 смету затрат на восстановление.</w:t>
      </w:r>
    </w:p>
    <w:p w:rsidR="00C223F5" w:rsidRPr="00227878" w:rsidRDefault="00C223F5" w:rsidP="00C223F5">
      <w:pPr>
        <w:spacing w:after="0" w:line="240" w:lineRule="auto"/>
        <w:ind w:firstLine="709"/>
        <w:jc w:val="both"/>
        <w:rPr>
          <w:rFonts w:ascii="Times New Roman" w:hAnsi="Times New Roman" w:cs="Times New Roman"/>
          <w:sz w:val="24"/>
          <w:szCs w:val="24"/>
        </w:rPr>
      </w:pPr>
      <w:r w:rsidRPr="00227878">
        <w:rPr>
          <w:rFonts w:ascii="Times New Roman" w:hAnsi="Times New Roman" w:cs="Times New Roman"/>
          <w:sz w:val="24"/>
          <w:szCs w:val="24"/>
        </w:rPr>
        <w:t>Оставшиеся необходимые документы должны быть представлены Страховщику в срок не позднее 90 (Девяноста) дней после осуществления частичной выплаты в неоспоримой части.</w:t>
      </w:r>
    </w:p>
    <w:p w:rsidR="00C223F5" w:rsidRPr="00227878" w:rsidRDefault="00C223F5" w:rsidP="00C223F5">
      <w:pPr>
        <w:tabs>
          <w:tab w:val="left" w:pos="34"/>
          <w:tab w:val="left" w:pos="1418"/>
        </w:tabs>
        <w:spacing w:after="0" w:line="240" w:lineRule="auto"/>
        <w:ind w:firstLine="709"/>
        <w:jc w:val="both"/>
        <w:rPr>
          <w:rFonts w:ascii="Times New Roman" w:hAnsi="Times New Roman" w:cs="Times New Roman"/>
          <w:color w:val="000000"/>
          <w:sz w:val="24"/>
          <w:szCs w:val="24"/>
        </w:rPr>
      </w:pPr>
    </w:p>
    <w:p w:rsidR="00C223F5" w:rsidRPr="00227878" w:rsidRDefault="00C223F5" w:rsidP="00C223F5">
      <w:pPr>
        <w:widowControl w:val="0"/>
        <w:autoSpaceDE w:val="0"/>
        <w:spacing w:after="0" w:line="240" w:lineRule="auto"/>
        <w:ind w:firstLine="709"/>
        <w:jc w:val="center"/>
        <w:rPr>
          <w:rFonts w:ascii="Times New Roman" w:hAnsi="Times New Roman" w:cs="Times New Roman"/>
          <w:color w:val="000000"/>
          <w:sz w:val="24"/>
          <w:szCs w:val="24"/>
        </w:rPr>
      </w:pPr>
      <w:r w:rsidRPr="00227878">
        <w:rPr>
          <w:rFonts w:ascii="Times New Roman" w:hAnsi="Times New Roman" w:cs="Times New Roman"/>
          <w:color w:val="000000"/>
          <w:sz w:val="24"/>
          <w:szCs w:val="24"/>
        </w:rPr>
        <w:t>8. ПОРЯДОК И УСЛОВИЯ ВЫПЛАТЫ СТРАХОВОГО ВОЗМЕЩЕНИЯ</w:t>
      </w:r>
    </w:p>
    <w:p w:rsidR="00C223F5" w:rsidRPr="00227878" w:rsidRDefault="00C223F5" w:rsidP="00C223F5">
      <w:pPr>
        <w:widowControl w:val="0"/>
        <w:autoSpaceDE w:val="0"/>
        <w:spacing w:after="0" w:line="240" w:lineRule="auto"/>
        <w:ind w:firstLine="709"/>
        <w:jc w:val="both"/>
        <w:rPr>
          <w:rFonts w:ascii="Times New Roman" w:hAnsi="Times New Roman" w:cs="Times New Roman"/>
          <w:color w:val="000000"/>
          <w:sz w:val="24"/>
          <w:szCs w:val="24"/>
        </w:rPr>
      </w:pPr>
    </w:p>
    <w:p w:rsidR="00C223F5" w:rsidRPr="00227878" w:rsidRDefault="00C223F5" w:rsidP="00C223F5">
      <w:pPr>
        <w:widowControl w:val="0"/>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8.1. При условии соблюдения Страхователем положений Договора </w:t>
      </w:r>
      <w:r w:rsidRPr="00227878">
        <w:rPr>
          <w:rFonts w:ascii="Times New Roman" w:hAnsi="Times New Roman" w:cs="Times New Roman"/>
          <w:sz w:val="24"/>
          <w:szCs w:val="24"/>
        </w:rPr>
        <w:t>Страховщик обязан произвести выплату страхового возмещения не позднее ____ (______) рабочих дней с момента получения от Страхователя документов, указанных в пункте 7.3. Договора</w:t>
      </w:r>
      <w:r w:rsidRPr="00227878">
        <w:rPr>
          <w:rFonts w:ascii="Times New Roman" w:hAnsi="Times New Roman" w:cs="Times New Roman"/>
          <w:color w:val="000000"/>
          <w:sz w:val="24"/>
          <w:szCs w:val="24"/>
        </w:rPr>
        <w:t xml:space="preserve">. </w:t>
      </w:r>
    </w:p>
    <w:p w:rsidR="00C223F5" w:rsidRPr="00227878" w:rsidRDefault="00C223F5" w:rsidP="00C223F5">
      <w:pPr>
        <w:widowControl w:val="0"/>
        <w:tabs>
          <w:tab w:val="left" w:pos="708"/>
          <w:tab w:val="left" w:pos="1416"/>
          <w:tab w:val="left" w:pos="2124"/>
          <w:tab w:val="left" w:pos="2832"/>
          <w:tab w:val="left" w:pos="3540"/>
          <w:tab w:val="left" w:pos="4248"/>
          <w:tab w:val="center" w:pos="4975"/>
        </w:tabs>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lastRenderedPageBreak/>
        <w:t>8.2. Размер страхового возмещения:</w:t>
      </w:r>
    </w:p>
    <w:p w:rsidR="00C223F5" w:rsidRPr="00227878" w:rsidRDefault="00C223F5" w:rsidP="00C223F5">
      <w:pPr>
        <w:widowControl w:val="0"/>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«Страховое возмещение» - денежная сумма, выплачиваемая Страховщиком на возмещение ущерба, причиненного имуществу Страхователя вследствие наступления страхового случая.</w:t>
      </w:r>
    </w:p>
    <w:p w:rsidR="00C223F5" w:rsidRPr="00BE60E0" w:rsidRDefault="00C223F5" w:rsidP="00C223F5">
      <w:pPr>
        <w:widowControl w:val="0"/>
        <w:tabs>
          <w:tab w:val="left" w:pos="708"/>
          <w:tab w:val="left" w:pos="1416"/>
          <w:tab w:val="left" w:pos="2124"/>
          <w:tab w:val="left" w:pos="2832"/>
          <w:tab w:val="left" w:pos="3540"/>
          <w:tab w:val="left" w:pos="4248"/>
          <w:tab w:val="center" w:pos="4975"/>
        </w:tabs>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8.2.1. </w:t>
      </w:r>
      <w:r w:rsidRPr="00BE60E0">
        <w:rPr>
          <w:rFonts w:ascii="Times New Roman" w:hAnsi="Times New Roman" w:cs="Times New Roman"/>
          <w:color w:val="000000"/>
          <w:sz w:val="24"/>
          <w:szCs w:val="24"/>
        </w:rPr>
        <w:t>Ущерб от страхового случая, подлежащий возмещению, определяется:</w:t>
      </w:r>
    </w:p>
    <w:p w:rsidR="00C223F5" w:rsidRPr="00BE60E0" w:rsidRDefault="00C223F5" w:rsidP="00C223F5">
      <w:pPr>
        <w:widowControl w:val="0"/>
        <w:tabs>
          <w:tab w:val="left" w:pos="1661"/>
        </w:tabs>
        <w:autoSpaceDE w:val="0"/>
        <w:spacing w:after="0" w:line="240" w:lineRule="auto"/>
        <w:ind w:firstLine="709"/>
        <w:jc w:val="both"/>
        <w:rPr>
          <w:rFonts w:ascii="Times New Roman" w:hAnsi="Times New Roman" w:cs="Times New Roman"/>
          <w:sz w:val="24"/>
          <w:szCs w:val="24"/>
        </w:rPr>
      </w:pPr>
      <w:r w:rsidRPr="00BE60E0">
        <w:rPr>
          <w:rFonts w:ascii="Times New Roman" w:hAnsi="Times New Roman" w:cs="Times New Roman"/>
          <w:sz w:val="24"/>
          <w:szCs w:val="24"/>
        </w:rPr>
        <w:t xml:space="preserve">- при гибели застрахованного имущества - в размере, определенном на основании результатов независимой экспертизы, проведенной в соответствии с п.7.9. настоящего Договора, за вычетом подтверждённой стоимости годных остатков, которые могут быть проданы или использованы по функциональному назначению; </w:t>
      </w:r>
    </w:p>
    <w:p w:rsidR="00C223F5" w:rsidRPr="00BE60E0" w:rsidRDefault="00C223F5" w:rsidP="00C223F5">
      <w:pPr>
        <w:widowControl w:val="0"/>
        <w:tabs>
          <w:tab w:val="left" w:pos="1661"/>
        </w:tabs>
        <w:autoSpaceDE w:val="0"/>
        <w:spacing w:after="0" w:line="240" w:lineRule="auto"/>
        <w:ind w:firstLine="709"/>
        <w:jc w:val="both"/>
        <w:rPr>
          <w:rFonts w:ascii="Times New Roman" w:hAnsi="Times New Roman" w:cs="Times New Roman"/>
          <w:sz w:val="24"/>
          <w:szCs w:val="24"/>
        </w:rPr>
      </w:pPr>
      <w:r w:rsidRPr="00BE60E0">
        <w:rPr>
          <w:rFonts w:ascii="Times New Roman" w:hAnsi="Times New Roman" w:cs="Times New Roman"/>
          <w:sz w:val="24"/>
          <w:szCs w:val="24"/>
        </w:rPr>
        <w:t>- при утрате застрахованного имущества - в размер, определенном на основании результатов независимой экспертизы, проведенной в соответствии с п.7.9. настоящего Договора.</w:t>
      </w:r>
    </w:p>
    <w:p w:rsidR="00C223F5" w:rsidRPr="00227878" w:rsidRDefault="00C223F5" w:rsidP="00C223F5">
      <w:pPr>
        <w:widowControl w:val="0"/>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8.2.2. Восстановительные расходы включают в себя документально подтвержденные:</w:t>
      </w:r>
    </w:p>
    <w:p w:rsidR="00C223F5" w:rsidRPr="00227878" w:rsidRDefault="00C223F5" w:rsidP="00C223F5">
      <w:pPr>
        <w:widowControl w:val="0"/>
        <w:tabs>
          <w:tab w:val="left" w:pos="1454"/>
        </w:tabs>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расходы на приобретение материалов, запасных частей, блоков, агрегатов аналогичных погибшим, разрушенным или поврежденным, необходимых для выполнения ремонта;</w:t>
      </w:r>
    </w:p>
    <w:p w:rsidR="00C223F5" w:rsidRPr="00227878" w:rsidRDefault="00C223F5" w:rsidP="00C223F5">
      <w:pPr>
        <w:widowControl w:val="0"/>
        <w:tabs>
          <w:tab w:val="left" w:pos="1531"/>
        </w:tabs>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расходы по подготовке поврежденного имущества к ремонту, включая стоимость разработки проектной документации, специально необходимой для проведения восстановления, ремонта, работ по демонтажу погибших, разрушенных или поврежденных частей, узлов, деталей и агрегатов и расчистку территории от обломков и остатков погибшего (поврежденного) имущества;</w:t>
      </w:r>
    </w:p>
    <w:p w:rsidR="00C223F5" w:rsidRPr="00227878" w:rsidRDefault="00C223F5" w:rsidP="00C223F5">
      <w:pPr>
        <w:widowControl w:val="0"/>
        <w:tabs>
          <w:tab w:val="left" w:pos="1632"/>
        </w:tabs>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расходы на проведение работ по ремонту поврежденных узлов, деталей и агрегатов поврежденного имущества, на монтаж вновь приобретенных или отремонтированных узлов, деталей и агрегатов без учета затрат на временную установку их заменителей;</w:t>
      </w:r>
    </w:p>
    <w:p w:rsidR="00C223F5" w:rsidRPr="00227878" w:rsidRDefault="00C223F5" w:rsidP="00C223F5">
      <w:pPr>
        <w:widowControl w:val="0"/>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расходы на проведение пуско-наладочных работ; на доставку и транспортировку к месту выполнения ремонта и обратно поврежденного застрахованного имущества, запасных частей, грузов и материалов, ремонтной или строительной техники; на поиск повреждения;</w:t>
      </w:r>
    </w:p>
    <w:p w:rsidR="00C223F5" w:rsidRPr="00227878" w:rsidRDefault="00C223F5" w:rsidP="00C223F5">
      <w:pPr>
        <w:widowControl w:val="0"/>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 необходимые командировочные расходы персонала Страхователя, связанные с сопровождением поврежденного застрахованного имущества к месту проведения ремонта и обратно; </w:t>
      </w:r>
    </w:p>
    <w:p w:rsidR="00C223F5" w:rsidRPr="00227878" w:rsidRDefault="00C223F5" w:rsidP="00C223F5">
      <w:pPr>
        <w:widowControl w:val="0"/>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расходы, которые Страхователь произвел при наступлении страхового случая для его предотвращения и/или уменьшения тяжести возможных последствий- расходы на удаление мусора, образовавшегося в результате наступления страхового случая, включая целесообразное разрушение поврежденных объектов, на ближайшую свалку,  их захоронение/уничтожение/сжигание/утилизацию (расходы на устранение мусора и разрушений);</w:t>
      </w:r>
    </w:p>
    <w:p w:rsidR="00C223F5" w:rsidRPr="00227878" w:rsidRDefault="00C223F5" w:rsidP="00C223F5">
      <w:pPr>
        <w:widowControl w:val="0"/>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расходы, которые необходимо произвести в процессе восстановления застрахованного имущества или монтажа нового имущества, для того, чтобы демонтировать, переместить или защитить другое имущество (расходы на удаление и защиту);</w:t>
      </w:r>
    </w:p>
    <w:p w:rsidR="00C223F5" w:rsidRPr="00227878" w:rsidRDefault="00C223F5" w:rsidP="00C223F5">
      <w:pPr>
        <w:widowControl w:val="0"/>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дополнительные расходы на оплату работ по ремонту поврежденного имущества в сверхурочное время, ночное время, в официальные праздники и/или выходные дни, а также транспортные расходы, вызванные срочностью проведения ремонтных работ;</w:t>
      </w:r>
    </w:p>
    <w:p w:rsidR="00C223F5" w:rsidRPr="00227878" w:rsidRDefault="00C223F5" w:rsidP="00C223F5">
      <w:pPr>
        <w:pStyle w:val="21"/>
        <w:widowControl w:val="0"/>
        <w:autoSpaceDE w:val="0"/>
        <w:spacing w:after="0" w:line="240" w:lineRule="auto"/>
        <w:ind w:left="0" w:firstLine="709"/>
        <w:jc w:val="both"/>
        <w:rPr>
          <w:rFonts w:ascii="Times New Roman" w:hAnsi="Times New Roman" w:cs="Times New Roman"/>
          <w:sz w:val="24"/>
          <w:szCs w:val="24"/>
        </w:rPr>
      </w:pPr>
      <w:r w:rsidRPr="00227878">
        <w:rPr>
          <w:rFonts w:ascii="Times New Roman" w:hAnsi="Times New Roman" w:cs="Times New Roman"/>
          <w:sz w:val="24"/>
          <w:szCs w:val="24"/>
        </w:rPr>
        <w:t>- заблаговременно согласованные со Страховщиком расходы по выяснению обстоятельств наступления страхового случая, определению размера подлежащего возмещению убытка и подготовке претензионных документов;</w:t>
      </w:r>
    </w:p>
    <w:p w:rsidR="00C223F5" w:rsidRPr="00227878" w:rsidRDefault="00C223F5" w:rsidP="00C223F5">
      <w:pPr>
        <w:pStyle w:val="21"/>
        <w:widowControl w:val="0"/>
        <w:autoSpaceDE w:val="0"/>
        <w:spacing w:after="0" w:line="240" w:lineRule="auto"/>
        <w:ind w:left="0" w:firstLine="709"/>
        <w:jc w:val="both"/>
        <w:rPr>
          <w:rFonts w:ascii="Times New Roman" w:hAnsi="Times New Roman" w:cs="Times New Roman"/>
          <w:sz w:val="24"/>
          <w:szCs w:val="24"/>
        </w:rPr>
      </w:pPr>
      <w:r w:rsidRPr="00227878">
        <w:rPr>
          <w:rFonts w:ascii="Times New Roman" w:hAnsi="Times New Roman" w:cs="Times New Roman"/>
          <w:sz w:val="24"/>
          <w:szCs w:val="24"/>
        </w:rPr>
        <w:t xml:space="preserve">- </w:t>
      </w:r>
      <w:r w:rsidRPr="00F75311">
        <w:rPr>
          <w:rFonts w:ascii="Times New Roman" w:hAnsi="Times New Roman" w:cs="Times New Roman"/>
          <w:sz w:val="24"/>
          <w:szCs w:val="24"/>
        </w:rPr>
        <w:t>расходы, связанные с временным перемещением (ограничением прав использования) и/или повреждением или уничтожением имущества третьих лиц, в случае если без таких действий не возможно восстановление поврежденного и/или уничтоженного имущества Страхователя</w:t>
      </w:r>
      <w:r>
        <w:rPr>
          <w:rFonts w:ascii="Times New Roman" w:hAnsi="Times New Roman" w:cs="Times New Roman"/>
          <w:sz w:val="24"/>
          <w:szCs w:val="24"/>
        </w:rPr>
        <w:t>;</w:t>
      </w:r>
    </w:p>
    <w:p w:rsidR="00C223F5" w:rsidRPr="00227878" w:rsidRDefault="00C223F5" w:rsidP="00C223F5">
      <w:pPr>
        <w:widowControl w:val="0"/>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lastRenderedPageBreak/>
        <w:t>- другие расходы, необходимые для восстановления застрахованного имущества до того состояния, в котором оно находилось непосредственно перед наступлением страхового случая.</w:t>
      </w:r>
    </w:p>
    <w:p w:rsidR="00C223F5" w:rsidRPr="00227878" w:rsidRDefault="00C223F5" w:rsidP="00C223F5">
      <w:pPr>
        <w:widowControl w:val="0"/>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8.2.3. Во все виды возмещаемых расходов в суммы к возмещению Страховщиком Страхователю включаются (в случае их наличия) транспортно-заготовительные расходы, горюче-смазочные материалы и все виды применяемых накладных расходов без ограничения.</w:t>
      </w:r>
    </w:p>
    <w:p w:rsidR="00C223F5" w:rsidRPr="00227878" w:rsidRDefault="00C223F5" w:rsidP="00C223F5">
      <w:pPr>
        <w:widowControl w:val="0"/>
        <w:tabs>
          <w:tab w:val="left" w:pos="709"/>
        </w:tabs>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При расчете размера ущерба при восстановлении поврежденного имущества хозяйственным способом возмещаются понесенные Страхователем накладные расходы в размере не более 12% от возмещаемых Страховщиком восстановительных расходов Страхователя, выполняемых собственными силами.</w:t>
      </w:r>
    </w:p>
    <w:p w:rsidR="00C223F5" w:rsidRPr="00227878" w:rsidRDefault="00C223F5" w:rsidP="00C223F5">
      <w:pPr>
        <w:widowControl w:val="0"/>
        <w:tabs>
          <w:tab w:val="left" w:pos="709"/>
        </w:tabs>
        <w:autoSpaceDE w:val="0"/>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8.3. Из суммы восстановительных расходов вычеты на износ заменяемых в процессе ремонта частей, узлов, агрегатов и деталей не производятся.</w:t>
      </w:r>
    </w:p>
    <w:p w:rsidR="00C223F5" w:rsidRPr="00227878" w:rsidRDefault="00C223F5" w:rsidP="00C223F5">
      <w:pPr>
        <w:pStyle w:val="21"/>
        <w:spacing w:after="0" w:line="240" w:lineRule="auto"/>
        <w:ind w:left="0" w:firstLine="709"/>
        <w:jc w:val="both"/>
        <w:rPr>
          <w:rFonts w:ascii="Times New Roman" w:hAnsi="Times New Roman" w:cs="Times New Roman"/>
          <w:sz w:val="24"/>
          <w:szCs w:val="24"/>
        </w:rPr>
      </w:pPr>
      <w:r w:rsidRPr="00227878">
        <w:rPr>
          <w:rFonts w:ascii="Times New Roman" w:hAnsi="Times New Roman" w:cs="Times New Roman"/>
          <w:sz w:val="24"/>
          <w:szCs w:val="24"/>
        </w:rPr>
        <w:t xml:space="preserve">8.4. В случае гибели или утраты застрахованного имущества, размер страховой выплаты определяется за вычетом остаточной стоимости пригодных для дальнейшего использования остатков этого имущества, если таковые имеются. Остаточной стоимостью является стоимость оставшихся от погибшего или поврежденного имущества материалов, частей или деталей, в том числе и неповрежденных, определяемая по обычным ценам, применяющимся при продаже или их сдаче в металлолом или утиль. </w:t>
      </w:r>
    </w:p>
    <w:p w:rsidR="00C223F5" w:rsidRPr="00227878" w:rsidRDefault="00C223F5" w:rsidP="00C223F5">
      <w:pPr>
        <w:pStyle w:val="21"/>
        <w:spacing w:after="0" w:line="240" w:lineRule="auto"/>
        <w:ind w:left="0" w:firstLine="709"/>
        <w:jc w:val="both"/>
        <w:rPr>
          <w:rFonts w:ascii="Times New Roman" w:hAnsi="Times New Roman" w:cs="Times New Roman"/>
          <w:sz w:val="24"/>
          <w:szCs w:val="24"/>
        </w:rPr>
      </w:pPr>
      <w:r w:rsidRPr="00227878">
        <w:rPr>
          <w:rFonts w:ascii="Times New Roman" w:hAnsi="Times New Roman" w:cs="Times New Roman"/>
          <w:sz w:val="24"/>
          <w:szCs w:val="24"/>
        </w:rPr>
        <w:t>8.5. В затраты на восстановление имущества не включаются:</w:t>
      </w:r>
    </w:p>
    <w:p w:rsidR="00C223F5" w:rsidRPr="00227878" w:rsidRDefault="00C223F5" w:rsidP="00C223F5">
      <w:pPr>
        <w:numPr>
          <w:ilvl w:val="1"/>
          <w:numId w:val="2"/>
        </w:numPr>
        <w:tabs>
          <w:tab w:val="left" w:pos="601"/>
          <w:tab w:val="left" w:pos="993"/>
        </w:tabs>
        <w:spacing w:after="0" w:line="240" w:lineRule="auto"/>
        <w:ind w:left="0"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расходы, связанные с изменениями и/или улучшением застрахованного  имущества;</w:t>
      </w:r>
    </w:p>
    <w:p w:rsidR="00C223F5" w:rsidRPr="00227878" w:rsidRDefault="00C223F5" w:rsidP="00C223F5">
      <w:pPr>
        <w:numPr>
          <w:ilvl w:val="1"/>
          <w:numId w:val="2"/>
        </w:numPr>
        <w:tabs>
          <w:tab w:val="left" w:pos="601"/>
          <w:tab w:val="left" w:pos="993"/>
        </w:tabs>
        <w:spacing w:after="0" w:line="240" w:lineRule="auto"/>
        <w:ind w:left="0"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расходы, вызванные временным (вспомогательным) ремонтом или  восстановлением, за исключением случаев, когда этот ремонт является частью окончательного ремонта и если в связи с ним не повышаются общие расходы по ремонту;</w:t>
      </w:r>
    </w:p>
    <w:p w:rsidR="00C223F5" w:rsidRPr="00227878" w:rsidRDefault="00C223F5" w:rsidP="00C223F5">
      <w:pPr>
        <w:numPr>
          <w:ilvl w:val="1"/>
          <w:numId w:val="2"/>
        </w:numPr>
        <w:tabs>
          <w:tab w:val="left" w:pos="601"/>
          <w:tab w:val="left" w:pos="993"/>
        </w:tabs>
        <w:spacing w:after="0" w:line="240" w:lineRule="auto"/>
        <w:ind w:left="0"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расходы по профилактическому обслуживанию или гарантийному ремонту застрахованного имущества, а также иные расходы, необходимость которых не обусловлена страховым случаем;</w:t>
      </w:r>
    </w:p>
    <w:p w:rsidR="00C223F5" w:rsidRPr="00227878" w:rsidRDefault="00C223F5" w:rsidP="00C223F5">
      <w:pPr>
        <w:numPr>
          <w:ilvl w:val="1"/>
          <w:numId w:val="2"/>
        </w:numPr>
        <w:tabs>
          <w:tab w:val="left" w:pos="601"/>
          <w:tab w:val="left" w:pos="993"/>
        </w:tabs>
        <w:spacing w:after="0" w:line="240" w:lineRule="auto"/>
        <w:ind w:left="0" w:firstLine="709"/>
        <w:jc w:val="both"/>
        <w:rPr>
          <w:rFonts w:ascii="Times New Roman" w:hAnsi="Times New Roman" w:cs="Times New Roman"/>
          <w:color w:val="000000"/>
          <w:sz w:val="24"/>
          <w:szCs w:val="24"/>
        </w:rPr>
      </w:pPr>
      <w:r w:rsidRPr="00227878">
        <w:rPr>
          <w:rFonts w:ascii="Times New Roman" w:hAnsi="Times New Roman" w:cs="Times New Roman"/>
          <w:sz w:val="24"/>
          <w:szCs w:val="24"/>
        </w:rPr>
        <w:t>расходы, связанные с модернизацией застрахованного имущества не включаются в размер восстановительных расходов (за исключением случаев, когда эти расходы вызваны требованиями компетентных (надзорных) органов).</w:t>
      </w:r>
    </w:p>
    <w:p w:rsidR="00C223F5" w:rsidRPr="00227878" w:rsidRDefault="00C223F5" w:rsidP="00C223F5">
      <w:pPr>
        <w:pStyle w:val="auiue"/>
        <w:overflowPunct w:val="0"/>
        <w:textAlignment w:val="baseline"/>
        <w:rPr>
          <w:rFonts w:ascii="Times New Roman" w:hAnsi="Times New Roman"/>
          <w:color w:val="000000"/>
          <w:szCs w:val="24"/>
        </w:rPr>
      </w:pPr>
      <w:r w:rsidRPr="00227878">
        <w:rPr>
          <w:rFonts w:ascii="Times New Roman" w:hAnsi="Times New Roman"/>
          <w:szCs w:val="24"/>
        </w:rPr>
        <w:t xml:space="preserve">8.6. </w:t>
      </w:r>
      <w:r w:rsidRPr="00227878">
        <w:rPr>
          <w:rFonts w:ascii="Times New Roman" w:hAnsi="Times New Roman"/>
          <w:color w:val="000000"/>
          <w:szCs w:val="24"/>
        </w:rPr>
        <w:t>По письменному запросу Страхователя, Страховщик имеет право выплатить Страхователю часть страхового возмещения, на основании предоставленной Страхователем предварительной калькуляции (сметы) на восстановление и/или на основании отчета лосс-аджастера до завершения восстановительных работ, в целях финансирования приобретения материалов, элементов, оборудования и т.д., необходимых для ремонта (восстановления), в счет причитающегося Страхователю страхового возмещения.</w:t>
      </w:r>
    </w:p>
    <w:p w:rsidR="00C223F5" w:rsidRPr="00227878" w:rsidRDefault="00C223F5" w:rsidP="00C223F5">
      <w:pPr>
        <w:pStyle w:val="auiue"/>
        <w:overflowPunct w:val="0"/>
        <w:textAlignment w:val="baseline"/>
        <w:rPr>
          <w:rFonts w:ascii="Times New Roman" w:hAnsi="Times New Roman"/>
          <w:color w:val="000000"/>
          <w:szCs w:val="24"/>
        </w:rPr>
      </w:pPr>
      <w:r w:rsidRPr="00227878">
        <w:rPr>
          <w:rFonts w:ascii="Times New Roman" w:hAnsi="Times New Roman"/>
          <w:color w:val="000000"/>
          <w:szCs w:val="24"/>
        </w:rPr>
        <w:t>8.7. По письменному согласованию сторон выплата страхового возмещения осуществляется на основании согласованных расходов на восстановление объекта, подтверждённых соответствующими документами или поэтапно, по результатам выполнения соответствующих этапов ремонтных (восстановительных) работ в соответствии с планом-графиком производства и финансирования восстановительных работ, представленным Страхователем Страховщику</w:t>
      </w:r>
    </w:p>
    <w:p w:rsidR="00C223F5" w:rsidRPr="00227878" w:rsidRDefault="00C223F5" w:rsidP="00C223F5">
      <w:pPr>
        <w:pStyle w:val="auiue"/>
        <w:overflowPunct w:val="0"/>
        <w:textAlignment w:val="baseline"/>
        <w:rPr>
          <w:rFonts w:ascii="Times New Roman" w:hAnsi="Times New Roman"/>
          <w:color w:val="000000"/>
          <w:szCs w:val="24"/>
        </w:rPr>
      </w:pPr>
      <w:r w:rsidRPr="00227878">
        <w:rPr>
          <w:rFonts w:ascii="Times New Roman" w:hAnsi="Times New Roman"/>
          <w:color w:val="000000"/>
          <w:szCs w:val="24"/>
        </w:rPr>
        <w:t>8.8. Днем выплаты страхового возмещения (предварительного и/или в полном объеме) считается дата списания денежных средств с расчетного счета Страховщика.</w:t>
      </w:r>
    </w:p>
    <w:p w:rsidR="00C223F5" w:rsidRPr="00227878" w:rsidRDefault="00C223F5" w:rsidP="00C223F5">
      <w:pPr>
        <w:pStyle w:val="21"/>
        <w:spacing w:after="0" w:line="240" w:lineRule="auto"/>
        <w:ind w:left="0" w:firstLine="709"/>
        <w:jc w:val="both"/>
        <w:rPr>
          <w:rFonts w:ascii="Times New Roman" w:hAnsi="Times New Roman" w:cs="Times New Roman"/>
          <w:sz w:val="24"/>
          <w:szCs w:val="24"/>
        </w:rPr>
      </w:pPr>
      <w:r w:rsidRPr="00227878">
        <w:rPr>
          <w:rFonts w:ascii="Times New Roman" w:hAnsi="Times New Roman" w:cs="Times New Roman"/>
          <w:sz w:val="24"/>
          <w:szCs w:val="24"/>
        </w:rPr>
        <w:t>8.9. Страховщик имеет право отсрочить выплату страхового возмещения в том случае, если:</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по инициативе Страхователя и/или Страховщика производилась независимая экспертиза причин и обстоятельств наступления страхового случая и размера ущерба. При этом срок выплаты страхового возмещения увеличивается на период времени, в течение которого проводилась экспертиза;</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lastRenderedPageBreak/>
        <w:t>- Страхователем не представлены документы, указанные в пункте 7.3 настоящего договора - до представления указанных документов.</w:t>
      </w:r>
    </w:p>
    <w:p w:rsidR="00C223F5" w:rsidRPr="00227878" w:rsidRDefault="00C223F5" w:rsidP="00C223F5">
      <w:pPr>
        <w:tabs>
          <w:tab w:val="left" w:pos="34"/>
        </w:tabs>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возбуждено уголовное дело по факту страхового случая против должностных лиц Страхователя - до окончания (приостановления) предварительного следствия или установления невиновности указанного должностного лица Страхователя.</w:t>
      </w:r>
    </w:p>
    <w:p w:rsidR="00C223F5" w:rsidRPr="00227878" w:rsidRDefault="00C223F5" w:rsidP="00C223F5">
      <w:pPr>
        <w:pStyle w:val="2"/>
        <w:ind w:firstLine="709"/>
        <w:rPr>
          <w:rFonts w:ascii="Times New Roman" w:hAnsi="Times New Roman"/>
          <w:b w:val="0"/>
          <w:szCs w:val="24"/>
        </w:rPr>
      </w:pPr>
      <w:r w:rsidRPr="00227878">
        <w:rPr>
          <w:rFonts w:ascii="Times New Roman" w:hAnsi="Times New Roman"/>
          <w:b w:val="0"/>
          <w:szCs w:val="24"/>
        </w:rPr>
        <w:t xml:space="preserve">8.10. </w:t>
      </w:r>
      <w:r w:rsidRPr="00BE60E0">
        <w:rPr>
          <w:rFonts w:ascii="Times New Roman" w:hAnsi="Times New Roman"/>
          <w:b w:val="0"/>
          <w:szCs w:val="24"/>
        </w:rPr>
        <w:t>По страховым случаям, произошедшим в период действия договора страхования, Страховщик не имеет права суброгации к лицам, аффилированным со Страхователем.</w:t>
      </w:r>
    </w:p>
    <w:p w:rsidR="00C223F5" w:rsidRPr="00227878" w:rsidRDefault="00C223F5" w:rsidP="00C223F5">
      <w:pPr>
        <w:spacing w:after="0" w:line="240" w:lineRule="auto"/>
        <w:ind w:firstLine="709"/>
        <w:jc w:val="both"/>
        <w:rPr>
          <w:rFonts w:ascii="Times New Roman" w:hAnsi="Times New Roman" w:cs="Times New Roman"/>
          <w:strike/>
          <w:color w:val="000000"/>
          <w:sz w:val="24"/>
          <w:szCs w:val="24"/>
        </w:rPr>
      </w:pPr>
      <w:r w:rsidRPr="00227878">
        <w:rPr>
          <w:rFonts w:ascii="Times New Roman" w:hAnsi="Times New Roman" w:cs="Times New Roman"/>
          <w:color w:val="000000"/>
          <w:sz w:val="24"/>
          <w:szCs w:val="24"/>
        </w:rPr>
        <w:tab/>
      </w:r>
    </w:p>
    <w:p w:rsidR="00C223F5" w:rsidRPr="00227878" w:rsidRDefault="00C223F5" w:rsidP="00C223F5">
      <w:pPr>
        <w:widowControl w:val="0"/>
        <w:autoSpaceDE w:val="0"/>
        <w:spacing w:after="0" w:line="240" w:lineRule="auto"/>
        <w:ind w:firstLine="709"/>
        <w:jc w:val="center"/>
        <w:rPr>
          <w:rFonts w:ascii="Times New Roman" w:hAnsi="Times New Roman" w:cs="Times New Roman"/>
          <w:color w:val="000000"/>
          <w:sz w:val="24"/>
          <w:szCs w:val="24"/>
        </w:rPr>
      </w:pPr>
      <w:r w:rsidRPr="00227878">
        <w:rPr>
          <w:rFonts w:ascii="Times New Roman" w:hAnsi="Times New Roman" w:cs="Times New Roman"/>
          <w:color w:val="000000"/>
          <w:sz w:val="24"/>
          <w:szCs w:val="24"/>
        </w:rPr>
        <w:t>9. ОТВЕТСТВЕННОСТЬ СТОРОН</w:t>
      </w:r>
    </w:p>
    <w:p w:rsidR="00C223F5" w:rsidRPr="00227878" w:rsidRDefault="00C223F5" w:rsidP="00C223F5">
      <w:pPr>
        <w:widowControl w:val="0"/>
        <w:autoSpaceDE w:val="0"/>
        <w:spacing w:after="0" w:line="240" w:lineRule="auto"/>
        <w:ind w:firstLine="709"/>
        <w:jc w:val="both"/>
        <w:rPr>
          <w:rFonts w:ascii="Times New Roman" w:hAnsi="Times New Roman" w:cs="Times New Roman"/>
          <w:color w:val="000000"/>
          <w:sz w:val="24"/>
          <w:szCs w:val="24"/>
        </w:rPr>
      </w:pP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9.1. 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условиями настоящего Договора.</w:t>
      </w:r>
    </w:p>
    <w:p w:rsidR="00C223F5" w:rsidRPr="00227878" w:rsidRDefault="00C223F5" w:rsidP="00C223F5">
      <w:pPr>
        <w:spacing w:after="0" w:line="240" w:lineRule="auto"/>
        <w:ind w:firstLine="709"/>
        <w:jc w:val="both"/>
        <w:rPr>
          <w:rFonts w:ascii="Times New Roman" w:hAnsi="Times New Roman" w:cs="Times New Roman"/>
          <w:color w:val="000000"/>
          <w:sz w:val="24"/>
          <w:szCs w:val="24"/>
        </w:rPr>
      </w:pPr>
      <w:r w:rsidRPr="00BE60E0">
        <w:rPr>
          <w:rFonts w:ascii="Times New Roman" w:hAnsi="Times New Roman" w:cs="Times New Roman"/>
          <w:color w:val="000000"/>
          <w:sz w:val="24"/>
          <w:szCs w:val="24"/>
        </w:rPr>
        <w:t>9.2. В случае нарушения Страховщиком срока по выплате страхового возмещения, предусмотренного в пункте 8.1., с учетом условий пункта 8.9., настоящего Договора, Страхователь вправе потребовать от Страховщика уплаты неустойки в размере ставки рефинансирования в день</w:t>
      </w:r>
      <w:r>
        <w:rPr>
          <w:rFonts w:ascii="Times New Roman" w:hAnsi="Times New Roman" w:cs="Times New Roman"/>
          <w:color w:val="000000"/>
          <w:sz w:val="24"/>
          <w:szCs w:val="24"/>
        </w:rPr>
        <w:t xml:space="preserve"> за каждый день просрочки</w:t>
      </w:r>
      <w:r w:rsidRPr="00BE60E0">
        <w:rPr>
          <w:rFonts w:ascii="Times New Roman" w:hAnsi="Times New Roman" w:cs="Times New Roman"/>
          <w:color w:val="000000"/>
          <w:sz w:val="24"/>
          <w:szCs w:val="24"/>
        </w:rPr>
        <w:t>.</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9.3. Претензия или требование об уплате неустойки/ выплаты страхового возмещения предъявляется в письменной форме и подписывается генеральным директором Страхователя или уполномоченным им лицом. В указанных документах должно содержаться: реквизиты Договора; требования Страхователя; сумма требований и ее расчет; обстоятельства, на которых основываются требования.</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9.4. Претензия или требование об уплате  неустойки / о выплате страхового возмещения вручается Страховщику нарочным (с отметкой о вручении) либо путем направления заказного письма с описью вложения и уведомлением о вручении. </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9.5. </w:t>
      </w:r>
      <w:r w:rsidRPr="00BE60E0">
        <w:rPr>
          <w:rFonts w:ascii="Times New Roman" w:hAnsi="Times New Roman" w:cs="Times New Roman"/>
          <w:color w:val="000000"/>
          <w:sz w:val="24"/>
          <w:szCs w:val="24"/>
        </w:rPr>
        <w:t>Страховщик обязуется в течение 5 (пяти) рабочих дней с момента получения от Страхователя требования уплатить неустойку</w:t>
      </w:r>
      <w:r w:rsidRPr="00227878">
        <w:rPr>
          <w:rFonts w:ascii="Times New Roman" w:hAnsi="Times New Roman" w:cs="Times New Roman"/>
          <w:color w:val="000000"/>
          <w:sz w:val="24"/>
          <w:szCs w:val="24"/>
        </w:rPr>
        <w:t>.</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9.6. Страховщик вправе в течение срока, предусмотренного п. 9.5 настоящего Договора, вручить Страхователю свои возражения на полученную претензию в случае, если нарушение сроков связано с переносом таких сроков по соглашению Сторон.</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При оформлении таких возражений Страховщик указывает количество дней просрочки исполнения своих обязательств по настоящему Договору, произошедших по вине Страхователя. </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В случае, если нарушение сроков исполнения обязательств Страховщика связано с переносом таких сроков по соглашению Сторон, Страховщик указывает в днях период действия таких обстоятельств (с обязательным определением периода действия каждого из поименованных обстоятельств).</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Предусмотренные настоящим пунктом Договора возражения в обязательном порядке подписываются Страховщикоми скрепляются печатью Страховщика. К предусмотренным настоящим пунктом возражениям в обязательном порядке прилагаются заверенные копии документов, подтверждающих действие обстоятельств</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9.7. При полном либо частичном удовлетворении требований, изложенных в претензии, Страховщик направляет в адрес Страхователя копию платежного поручения Страховщика банку на перечисление денежных средств с отметкой об исполнении (принятии к исполнению).</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9.8. В случае полного либо частичного неудовлетворения требований, изложенных в претензии или требовании об уплате неустойки Страхователь вправе использовать обеспечение договора:</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в полном размере, указанном в претензии (в случае полного неудовлетворения Страховщиком требований, изложенных в претензии);</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 в сумме, составляющей разницу между денежной суммой, указанной в претензии, и денежной суммой, уплаченной Страховщиком во исполнение требований, указанных в </w:t>
      </w:r>
      <w:r w:rsidRPr="00227878">
        <w:rPr>
          <w:rFonts w:ascii="Times New Roman" w:hAnsi="Times New Roman" w:cs="Times New Roman"/>
          <w:color w:val="000000"/>
          <w:sz w:val="24"/>
          <w:szCs w:val="24"/>
        </w:rPr>
        <w:lastRenderedPageBreak/>
        <w:t>претензии (в случае частичного удовлетворения Страховщиком требований, изложенных в претензии).</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p>
    <w:p w:rsidR="00C223F5" w:rsidRPr="00227878" w:rsidRDefault="00C223F5" w:rsidP="00C223F5">
      <w:pPr>
        <w:shd w:val="clear" w:color="auto" w:fill="FFFFFF"/>
        <w:spacing w:after="0" w:line="240" w:lineRule="auto"/>
        <w:ind w:firstLine="709"/>
        <w:jc w:val="center"/>
        <w:rPr>
          <w:rFonts w:ascii="Times New Roman" w:hAnsi="Times New Roman" w:cs="Times New Roman"/>
          <w:color w:val="000000"/>
          <w:sz w:val="24"/>
          <w:szCs w:val="24"/>
        </w:rPr>
      </w:pPr>
      <w:r w:rsidRPr="00227878">
        <w:rPr>
          <w:rFonts w:ascii="Times New Roman" w:hAnsi="Times New Roman" w:cs="Times New Roman"/>
          <w:color w:val="000000"/>
          <w:sz w:val="24"/>
          <w:szCs w:val="24"/>
        </w:rPr>
        <w:t>10. ПОРЯДОК РАЗРЕШЕНИЯ СПОРОВ</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10.1. Все споры и разногласия, возникающие в ходе заключения, исполнения, изменения и расторжения настоящего Договора, разрешаются Сторонами путем переговоров. При не достижении согласия все споры и разногласия, связанные с заключением, исполнением, изменением и расторжением настоящего Договора, передается на рассмотрение арбитражного суда г. ______________.</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p>
    <w:p w:rsidR="00C223F5" w:rsidRPr="00227878" w:rsidRDefault="00C223F5" w:rsidP="00C223F5">
      <w:pPr>
        <w:shd w:val="clear" w:color="auto" w:fill="FFFFFF"/>
        <w:spacing w:after="0" w:line="240" w:lineRule="auto"/>
        <w:ind w:firstLine="709"/>
        <w:jc w:val="center"/>
        <w:rPr>
          <w:rFonts w:ascii="Times New Roman" w:hAnsi="Times New Roman" w:cs="Times New Roman"/>
          <w:color w:val="000000"/>
          <w:sz w:val="24"/>
          <w:szCs w:val="24"/>
        </w:rPr>
      </w:pPr>
      <w:r w:rsidRPr="00227878">
        <w:rPr>
          <w:rFonts w:ascii="Times New Roman" w:hAnsi="Times New Roman" w:cs="Times New Roman"/>
          <w:color w:val="000000"/>
          <w:sz w:val="24"/>
          <w:szCs w:val="24"/>
        </w:rPr>
        <w:t>1</w:t>
      </w:r>
      <w:r>
        <w:rPr>
          <w:rFonts w:ascii="Times New Roman" w:hAnsi="Times New Roman" w:cs="Times New Roman"/>
          <w:color w:val="000000"/>
          <w:sz w:val="24"/>
          <w:szCs w:val="24"/>
        </w:rPr>
        <w:t>1</w:t>
      </w:r>
      <w:r w:rsidRPr="00227878">
        <w:rPr>
          <w:rFonts w:ascii="Times New Roman" w:hAnsi="Times New Roman" w:cs="Times New Roman"/>
          <w:color w:val="000000"/>
          <w:sz w:val="24"/>
          <w:szCs w:val="24"/>
        </w:rPr>
        <w:t>. ПРОЧИЕ УСЛОВИЯ</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1</w:t>
      </w:r>
      <w:r>
        <w:rPr>
          <w:rFonts w:ascii="Times New Roman" w:hAnsi="Times New Roman" w:cs="Times New Roman"/>
          <w:color w:val="000000"/>
          <w:sz w:val="24"/>
          <w:szCs w:val="24"/>
        </w:rPr>
        <w:t>1</w:t>
      </w:r>
      <w:r w:rsidRPr="00227878">
        <w:rPr>
          <w:rFonts w:ascii="Times New Roman" w:hAnsi="Times New Roman" w:cs="Times New Roman"/>
          <w:color w:val="000000"/>
          <w:sz w:val="24"/>
          <w:szCs w:val="24"/>
        </w:rPr>
        <w:t xml:space="preserve">.1. Все приложения, указанные в тексте настоящего Договора, являются его неотъемлемой частью. </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1</w:t>
      </w:r>
      <w:r>
        <w:rPr>
          <w:rFonts w:ascii="Times New Roman" w:hAnsi="Times New Roman" w:cs="Times New Roman"/>
          <w:color w:val="000000"/>
          <w:sz w:val="24"/>
          <w:szCs w:val="24"/>
        </w:rPr>
        <w:t>1</w:t>
      </w:r>
      <w:r w:rsidRPr="00227878">
        <w:rPr>
          <w:rFonts w:ascii="Times New Roman" w:hAnsi="Times New Roman" w:cs="Times New Roman"/>
          <w:color w:val="000000"/>
          <w:sz w:val="24"/>
          <w:szCs w:val="24"/>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1</w:t>
      </w:r>
      <w:r>
        <w:rPr>
          <w:rFonts w:ascii="Times New Roman" w:hAnsi="Times New Roman" w:cs="Times New Roman"/>
          <w:color w:val="000000"/>
          <w:sz w:val="24"/>
          <w:szCs w:val="24"/>
        </w:rPr>
        <w:t>1</w:t>
      </w:r>
      <w:r w:rsidRPr="00227878">
        <w:rPr>
          <w:rFonts w:ascii="Times New Roman" w:hAnsi="Times New Roman" w:cs="Times New Roman"/>
          <w:color w:val="000000"/>
          <w:sz w:val="24"/>
          <w:szCs w:val="24"/>
        </w:rPr>
        <w:t>.3. 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на то представителями Сторон.</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1</w:t>
      </w:r>
      <w:r>
        <w:rPr>
          <w:rFonts w:ascii="Times New Roman" w:hAnsi="Times New Roman" w:cs="Times New Roman"/>
          <w:color w:val="000000"/>
          <w:sz w:val="24"/>
          <w:szCs w:val="24"/>
        </w:rPr>
        <w:t>1</w:t>
      </w:r>
      <w:r w:rsidRPr="00227878">
        <w:rPr>
          <w:rFonts w:ascii="Times New Roman" w:hAnsi="Times New Roman" w:cs="Times New Roman"/>
          <w:color w:val="000000"/>
          <w:sz w:val="24"/>
          <w:szCs w:val="24"/>
        </w:rPr>
        <w:t>.4. Стороны несут ответственность за правильность сообщенных реквизитов и обязуются уведомлять друг друга об их изменениях.</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1</w:t>
      </w:r>
      <w:r>
        <w:rPr>
          <w:rFonts w:ascii="Times New Roman" w:hAnsi="Times New Roman" w:cs="Times New Roman"/>
          <w:color w:val="000000"/>
          <w:sz w:val="24"/>
          <w:szCs w:val="24"/>
        </w:rPr>
        <w:t>1</w:t>
      </w:r>
      <w:r w:rsidRPr="00227878">
        <w:rPr>
          <w:rFonts w:ascii="Times New Roman" w:hAnsi="Times New Roman" w:cs="Times New Roman"/>
          <w:color w:val="000000"/>
          <w:sz w:val="24"/>
          <w:szCs w:val="24"/>
        </w:rPr>
        <w:t>.5. Договор составлен в двух экземплярах, имеющих одинаковую юридическую силу, по одному экземпляру для каждой из Сторон Договора.</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1</w:t>
      </w:r>
      <w:r>
        <w:rPr>
          <w:rFonts w:ascii="Times New Roman" w:hAnsi="Times New Roman" w:cs="Times New Roman"/>
          <w:color w:val="000000"/>
          <w:sz w:val="24"/>
          <w:szCs w:val="24"/>
        </w:rPr>
        <w:t>1</w:t>
      </w:r>
      <w:r w:rsidRPr="00227878">
        <w:rPr>
          <w:rFonts w:ascii="Times New Roman" w:hAnsi="Times New Roman" w:cs="Times New Roman"/>
          <w:color w:val="000000"/>
          <w:sz w:val="24"/>
          <w:szCs w:val="24"/>
        </w:rPr>
        <w:t>.6. Вопросы, не урегулированные настоящим Договором, решаются на основании законодательства Российской Федерации.</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1</w:t>
      </w:r>
      <w:r>
        <w:rPr>
          <w:rFonts w:ascii="Times New Roman" w:hAnsi="Times New Roman" w:cs="Times New Roman"/>
          <w:color w:val="000000"/>
          <w:sz w:val="24"/>
          <w:szCs w:val="24"/>
        </w:rPr>
        <w:t>1</w:t>
      </w:r>
      <w:r w:rsidRPr="00227878">
        <w:rPr>
          <w:rFonts w:ascii="Times New Roman" w:hAnsi="Times New Roman" w:cs="Times New Roman"/>
          <w:color w:val="000000"/>
          <w:sz w:val="24"/>
          <w:szCs w:val="24"/>
        </w:rPr>
        <w:t>.7. При возникновении потребности у Страхователя в страховании дополнительного имущества будут заключены дополнительные соглашения в рамках настоящего Договора, которые будут являться неотъемлемой частью настоящего Договора. Страховой тариф изменению не подлежит.</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p>
    <w:p w:rsidR="00C223F5" w:rsidRPr="00227878" w:rsidRDefault="00C223F5" w:rsidP="00C223F5">
      <w:pPr>
        <w:shd w:val="clear" w:color="auto" w:fill="FFFFFF"/>
        <w:spacing w:after="0" w:line="240" w:lineRule="auto"/>
        <w:ind w:firstLine="709"/>
        <w:jc w:val="center"/>
        <w:rPr>
          <w:rFonts w:ascii="Times New Roman" w:hAnsi="Times New Roman" w:cs="Times New Roman"/>
          <w:color w:val="000000"/>
          <w:sz w:val="24"/>
          <w:szCs w:val="24"/>
        </w:rPr>
      </w:pPr>
      <w:r w:rsidRPr="00227878">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227878">
        <w:rPr>
          <w:rFonts w:ascii="Times New Roman" w:hAnsi="Times New Roman" w:cs="Times New Roman"/>
          <w:color w:val="000000"/>
          <w:sz w:val="24"/>
          <w:szCs w:val="24"/>
        </w:rPr>
        <w:t>. ПРИЛОЖЕНИЯ, ЮРИДИЧЕСКИЕ АДРЕСА И РЕКВИЗИТЫ СТОРОН</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Приложение № 1. Правила ________________________________.</w:t>
      </w:r>
    </w:p>
    <w:p w:rsidR="00C223F5" w:rsidRPr="00227878" w:rsidRDefault="00C223F5" w:rsidP="00C223F5">
      <w:pPr>
        <w:shd w:val="clear" w:color="auto" w:fill="FFFFFF"/>
        <w:spacing w:after="0" w:line="240" w:lineRule="auto"/>
        <w:ind w:firstLine="709"/>
        <w:jc w:val="both"/>
        <w:rPr>
          <w:rFonts w:ascii="Times New Roman" w:hAnsi="Times New Roman" w:cs="Times New Roman"/>
          <w:color w:val="000000"/>
          <w:sz w:val="24"/>
          <w:szCs w:val="24"/>
        </w:rPr>
      </w:pPr>
    </w:p>
    <w:tbl>
      <w:tblPr>
        <w:tblW w:w="0" w:type="auto"/>
        <w:tblInd w:w="108" w:type="dxa"/>
        <w:tblLayout w:type="fixed"/>
        <w:tblLook w:val="0000"/>
      </w:tblPr>
      <w:tblGrid>
        <w:gridCol w:w="4644"/>
        <w:gridCol w:w="5103"/>
      </w:tblGrid>
      <w:tr w:rsidR="00C223F5" w:rsidRPr="00227878" w:rsidTr="001C75A2">
        <w:tc>
          <w:tcPr>
            <w:tcW w:w="4644" w:type="dxa"/>
          </w:tcPr>
          <w:p w:rsidR="00C223F5" w:rsidRPr="00227878" w:rsidRDefault="00C223F5" w:rsidP="001C75A2">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 xml:space="preserve">Страховщик: </w:t>
            </w:r>
          </w:p>
          <w:p w:rsidR="00C223F5" w:rsidRPr="00227878" w:rsidRDefault="00C223F5" w:rsidP="001C75A2">
            <w:pPr>
              <w:shd w:val="clear" w:color="auto" w:fill="FFFFFF"/>
              <w:spacing w:after="0" w:line="240" w:lineRule="auto"/>
              <w:ind w:firstLine="709"/>
              <w:jc w:val="both"/>
              <w:rPr>
                <w:rFonts w:ascii="Times New Roman" w:hAnsi="Times New Roman" w:cs="Times New Roman"/>
                <w:color w:val="000000"/>
                <w:sz w:val="24"/>
                <w:szCs w:val="24"/>
              </w:rPr>
            </w:pPr>
          </w:p>
        </w:tc>
        <w:tc>
          <w:tcPr>
            <w:tcW w:w="5103" w:type="dxa"/>
          </w:tcPr>
          <w:p w:rsidR="00C223F5" w:rsidRPr="00227878" w:rsidRDefault="00C223F5" w:rsidP="001C75A2">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Страхователь:</w:t>
            </w:r>
          </w:p>
          <w:p w:rsidR="00C223F5" w:rsidRPr="00227878" w:rsidRDefault="00C223F5" w:rsidP="001C75A2">
            <w:pPr>
              <w:shd w:val="clear" w:color="auto" w:fill="FFFFFF"/>
              <w:spacing w:after="0" w:line="240" w:lineRule="auto"/>
              <w:ind w:firstLine="709"/>
              <w:jc w:val="both"/>
              <w:rPr>
                <w:rFonts w:ascii="Times New Roman" w:hAnsi="Times New Roman" w:cs="Times New Roman"/>
                <w:color w:val="000000"/>
                <w:sz w:val="24"/>
                <w:szCs w:val="24"/>
              </w:rPr>
            </w:pPr>
          </w:p>
        </w:tc>
      </w:tr>
      <w:tr w:rsidR="00C223F5" w:rsidRPr="00227878" w:rsidTr="001C75A2">
        <w:tc>
          <w:tcPr>
            <w:tcW w:w="4644" w:type="dxa"/>
          </w:tcPr>
          <w:p w:rsidR="00C223F5" w:rsidRPr="00227878" w:rsidRDefault="00C223F5" w:rsidP="001C75A2">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От имени Страховщика</w:t>
            </w:r>
          </w:p>
          <w:p w:rsidR="00C223F5" w:rsidRPr="00227878" w:rsidRDefault="00C223F5" w:rsidP="001C75A2">
            <w:pPr>
              <w:shd w:val="clear" w:color="auto" w:fill="FFFFFF"/>
              <w:spacing w:after="0" w:line="240" w:lineRule="auto"/>
              <w:ind w:firstLine="709"/>
              <w:jc w:val="both"/>
              <w:rPr>
                <w:rFonts w:ascii="Times New Roman" w:hAnsi="Times New Roman" w:cs="Times New Roman"/>
                <w:color w:val="000000"/>
                <w:sz w:val="24"/>
                <w:szCs w:val="24"/>
              </w:rPr>
            </w:pPr>
          </w:p>
          <w:p w:rsidR="00C223F5" w:rsidRPr="00227878" w:rsidRDefault="00C223F5" w:rsidP="001C75A2">
            <w:pPr>
              <w:shd w:val="clear" w:color="auto" w:fill="FFFFFF"/>
              <w:spacing w:after="0" w:line="240" w:lineRule="auto"/>
              <w:ind w:firstLine="709"/>
              <w:jc w:val="both"/>
              <w:rPr>
                <w:rFonts w:ascii="Times New Roman" w:hAnsi="Times New Roman" w:cs="Times New Roman"/>
                <w:color w:val="000000"/>
                <w:sz w:val="24"/>
                <w:szCs w:val="24"/>
              </w:rPr>
            </w:pPr>
          </w:p>
          <w:p w:rsidR="00C223F5" w:rsidRPr="00227878" w:rsidRDefault="00C223F5" w:rsidP="001C75A2">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/__________________/                 /</w:t>
            </w:r>
          </w:p>
          <w:p w:rsidR="00C223F5" w:rsidRPr="00227878" w:rsidRDefault="00C223F5" w:rsidP="001C75A2">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м.п.</w:t>
            </w:r>
          </w:p>
        </w:tc>
        <w:tc>
          <w:tcPr>
            <w:tcW w:w="5103" w:type="dxa"/>
          </w:tcPr>
          <w:p w:rsidR="00C223F5" w:rsidRPr="00227878" w:rsidRDefault="00C223F5" w:rsidP="001C75A2">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От имени Страхователя</w:t>
            </w:r>
          </w:p>
          <w:p w:rsidR="00C223F5" w:rsidRPr="00227878" w:rsidRDefault="00C223F5" w:rsidP="001C75A2">
            <w:pPr>
              <w:shd w:val="clear" w:color="auto" w:fill="FFFFFF"/>
              <w:spacing w:after="0" w:line="240" w:lineRule="auto"/>
              <w:ind w:firstLine="709"/>
              <w:jc w:val="both"/>
              <w:rPr>
                <w:rFonts w:ascii="Times New Roman" w:hAnsi="Times New Roman" w:cs="Times New Roman"/>
                <w:color w:val="000000"/>
                <w:sz w:val="24"/>
                <w:szCs w:val="24"/>
              </w:rPr>
            </w:pPr>
          </w:p>
          <w:p w:rsidR="00C223F5" w:rsidRPr="00227878" w:rsidRDefault="00C223F5" w:rsidP="001C75A2">
            <w:pPr>
              <w:shd w:val="clear" w:color="auto" w:fill="FFFFFF"/>
              <w:spacing w:after="0" w:line="240" w:lineRule="auto"/>
              <w:ind w:firstLine="709"/>
              <w:jc w:val="both"/>
              <w:rPr>
                <w:rFonts w:ascii="Times New Roman" w:hAnsi="Times New Roman" w:cs="Times New Roman"/>
                <w:color w:val="000000"/>
                <w:sz w:val="24"/>
                <w:szCs w:val="24"/>
              </w:rPr>
            </w:pPr>
          </w:p>
          <w:p w:rsidR="00C223F5" w:rsidRDefault="00C223F5" w:rsidP="001C75A2">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/_________________ /                      ./</w:t>
            </w:r>
          </w:p>
          <w:p w:rsidR="00C223F5" w:rsidRPr="00227878" w:rsidRDefault="00C223F5" w:rsidP="001C75A2">
            <w:pPr>
              <w:shd w:val="clear" w:color="auto" w:fill="FFFFFF"/>
              <w:spacing w:after="0" w:line="240" w:lineRule="auto"/>
              <w:ind w:firstLine="709"/>
              <w:jc w:val="both"/>
              <w:rPr>
                <w:rFonts w:ascii="Times New Roman" w:hAnsi="Times New Roman" w:cs="Times New Roman"/>
                <w:color w:val="000000"/>
                <w:sz w:val="24"/>
                <w:szCs w:val="24"/>
              </w:rPr>
            </w:pPr>
            <w:r w:rsidRPr="00227878">
              <w:rPr>
                <w:rFonts w:ascii="Times New Roman" w:hAnsi="Times New Roman" w:cs="Times New Roman"/>
                <w:color w:val="000000"/>
                <w:sz w:val="24"/>
                <w:szCs w:val="24"/>
              </w:rPr>
              <w:t>м.п.</w:t>
            </w:r>
          </w:p>
        </w:tc>
      </w:tr>
    </w:tbl>
    <w:p w:rsidR="00C223F5" w:rsidRPr="00357E47" w:rsidRDefault="00C223F5" w:rsidP="00C223F5">
      <w:pPr>
        <w:spacing w:after="0" w:line="240" w:lineRule="auto"/>
        <w:ind w:firstLine="567"/>
        <w:jc w:val="both"/>
        <w:rPr>
          <w:rFonts w:ascii="Times New Roman" w:hAnsi="Times New Roman" w:cs="Times New Roman"/>
          <w:sz w:val="24"/>
          <w:szCs w:val="24"/>
        </w:rPr>
      </w:pPr>
    </w:p>
    <w:p w:rsidR="00021EE7" w:rsidRPr="00C223F5" w:rsidRDefault="00021EE7" w:rsidP="00C223F5"/>
    <w:sectPr w:rsidR="00021EE7" w:rsidRPr="00C223F5" w:rsidSect="00802B46">
      <w:pgSz w:w="11906" w:h="16838"/>
      <w:pgMar w:top="1134"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name w:val="WW8Num6"/>
    <w:lvl w:ilvl="0">
      <w:numFmt w:val="bullet"/>
      <w:lvlText w:val=""/>
      <w:lvlJc w:val="left"/>
      <w:pPr>
        <w:tabs>
          <w:tab w:val="num" w:pos="360"/>
        </w:tabs>
        <w:ind w:left="360" w:hanging="360"/>
      </w:pPr>
      <w:rPr>
        <w:rFonts w:ascii="Symbol" w:hAnsi="Symbol" w:cs="Times New Roman"/>
      </w:rPr>
    </w:lvl>
    <w:lvl w:ilvl="1">
      <w:start w:val="2"/>
      <w:numFmt w:val="decimal"/>
      <w:lvlText w:val="%1.%2."/>
      <w:lvlJc w:val="left"/>
      <w:pPr>
        <w:tabs>
          <w:tab w:val="num" w:pos="765"/>
        </w:tabs>
        <w:ind w:left="765" w:hanging="405"/>
      </w:pPr>
      <w:rPr>
        <w:rFonts w:ascii="Times New Roman" w:hAnsi="Times New Roman" w:cs="Times New Roman"/>
      </w:rPr>
    </w:lvl>
    <w:lvl w:ilvl="2">
      <w:start w:val="4"/>
      <w:numFmt w:val="decimal"/>
      <w:lvlText w:val="%1.%2.%3."/>
      <w:lvlJc w:val="left"/>
      <w:pPr>
        <w:tabs>
          <w:tab w:val="num" w:pos="1440"/>
        </w:tabs>
        <w:ind w:left="1440" w:hanging="720"/>
      </w:pPr>
      <w:rPr>
        <w:rFonts w:ascii="Times New Roman" w:hAnsi="Times New Roman" w:cs="Times New Roman"/>
      </w:rPr>
    </w:lvl>
    <w:lvl w:ilvl="3">
      <w:start w:val="1"/>
      <w:numFmt w:val="decimal"/>
      <w:lvlText w:val="%1.%2.%3.%4."/>
      <w:lvlJc w:val="left"/>
      <w:pPr>
        <w:tabs>
          <w:tab w:val="num" w:pos="1800"/>
        </w:tabs>
        <w:ind w:left="1800" w:hanging="720"/>
      </w:pPr>
      <w:rPr>
        <w:rFonts w:ascii="Times New Roman" w:hAnsi="Times New Roman" w:cs="Times New Roman"/>
      </w:rPr>
    </w:lvl>
    <w:lvl w:ilvl="4">
      <w:start w:val="1"/>
      <w:numFmt w:val="decimal"/>
      <w:lvlText w:val="%1.%2.%3.%4.%5."/>
      <w:lvlJc w:val="left"/>
      <w:pPr>
        <w:tabs>
          <w:tab w:val="num" w:pos="2160"/>
        </w:tabs>
        <w:ind w:left="2160" w:hanging="720"/>
      </w:pPr>
      <w:rPr>
        <w:rFonts w:ascii="Times New Roman" w:hAnsi="Times New Roman" w:cs="Times New Roman"/>
      </w:rPr>
    </w:lvl>
    <w:lvl w:ilvl="5">
      <w:start w:val="1"/>
      <w:numFmt w:val="decimal"/>
      <w:lvlText w:val="%1.%2.%3.%4.%5.%6."/>
      <w:lvlJc w:val="left"/>
      <w:pPr>
        <w:tabs>
          <w:tab w:val="num" w:pos="2880"/>
        </w:tabs>
        <w:ind w:left="2880" w:hanging="1080"/>
      </w:pPr>
      <w:rPr>
        <w:rFonts w:ascii="Times New Roman" w:hAnsi="Times New Roman" w:cs="Times New Roman"/>
      </w:rPr>
    </w:lvl>
    <w:lvl w:ilvl="6">
      <w:start w:val="1"/>
      <w:numFmt w:val="decimal"/>
      <w:lvlText w:val="%1.%2.%3.%4.%5.%6.%7."/>
      <w:lvlJc w:val="left"/>
      <w:pPr>
        <w:tabs>
          <w:tab w:val="num" w:pos="3240"/>
        </w:tabs>
        <w:ind w:left="3240" w:hanging="1080"/>
      </w:pPr>
      <w:rPr>
        <w:rFonts w:ascii="Times New Roman" w:hAnsi="Times New Roman" w:cs="Times New Roman"/>
      </w:rPr>
    </w:lvl>
    <w:lvl w:ilvl="7">
      <w:start w:val="1"/>
      <w:numFmt w:val="decimal"/>
      <w:lvlText w:val="%1.%2.%3.%4.%5.%6.%7.%8."/>
      <w:lvlJc w:val="left"/>
      <w:pPr>
        <w:tabs>
          <w:tab w:val="num" w:pos="3960"/>
        </w:tabs>
        <w:ind w:left="3960" w:hanging="1440"/>
      </w:pPr>
      <w:rPr>
        <w:rFonts w:ascii="Times New Roman" w:hAnsi="Times New Roman" w:cs="Times New Roman"/>
      </w:rPr>
    </w:lvl>
    <w:lvl w:ilvl="8">
      <w:start w:val="1"/>
      <w:numFmt w:val="decimal"/>
      <w:lvlText w:val="%1.%2.%3.%4.%5.%6.%7.%8.%9."/>
      <w:lvlJc w:val="left"/>
      <w:pPr>
        <w:tabs>
          <w:tab w:val="num" w:pos="4320"/>
        </w:tabs>
        <w:ind w:left="4320" w:hanging="1440"/>
      </w:pPr>
      <w:rPr>
        <w:rFonts w:ascii="Times New Roman" w:hAnsi="Times New Roman" w:cs="Times New Roman"/>
      </w:rPr>
    </w:lvl>
  </w:abstractNum>
  <w:abstractNum w:abstractNumId="1">
    <w:nsid w:val="00000009"/>
    <w:multiLevelType w:val="multilevel"/>
    <w:tmpl w:val="00000009"/>
    <w:name w:val="WW8Num9"/>
    <w:lvl w:ilvl="0">
      <w:start w:val="1"/>
      <w:numFmt w:val="bullet"/>
      <w:lvlText w:val="-"/>
      <w:lvlJc w:val="left"/>
      <w:pPr>
        <w:tabs>
          <w:tab w:val="num" w:pos="2716"/>
        </w:tabs>
        <w:ind w:left="2716" w:hanging="360"/>
      </w:pPr>
      <w:rPr>
        <w:rFonts w:ascii="Courier New" w:hAnsi="Courier New" w:cs="Courier New"/>
      </w:rPr>
    </w:lvl>
    <w:lvl w:ilvl="1">
      <w:start w:val="1"/>
      <w:numFmt w:val="bullet"/>
      <w:lvlText w:val="-"/>
      <w:lvlJc w:val="left"/>
      <w:pPr>
        <w:tabs>
          <w:tab w:val="num" w:pos="2204"/>
        </w:tabs>
        <w:ind w:left="2204" w:hanging="360"/>
      </w:pPr>
      <w:rPr>
        <w:rFonts w:ascii="Courier New" w:hAnsi="Courier New" w:cs="Courier New"/>
      </w:rPr>
    </w:lvl>
    <w:lvl w:ilvl="2">
      <w:start w:val="1"/>
      <w:numFmt w:val="bullet"/>
      <w:lvlText w:val=""/>
      <w:lvlJc w:val="left"/>
      <w:pPr>
        <w:tabs>
          <w:tab w:val="num" w:pos="3436"/>
        </w:tabs>
        <w:ind w:left="3436" w:hanging="360"/>
      </w:pPr>
      <w:rPr>
        <w:rFonts w:ascii="Wingdings" w:hAnsi="Wingdings" w:cs="Times New Roman"/>
      </w:rPr>
    </w:lvl>
    <w:lvl w:ilvl="3">
      <w:start w:val="1"/>
      <w:numFmt w:val="bullet"/>
      <w:lvlText w:val=""/>
      <w:lvlJc w:val="left"/>
      <w:pPr>
        <w:tabs>
          <w:tab w:val="num" w:pos="4156"/>
        </w:tabs>
        <w:ind w:left="4156" w:hanging="360"/>
      </w:pPr>
      <w:rPr>
        <w:rFonts w:ascii="Symbol" w:hAnsi="Symbol" w:cs="Times New Roman"/>
      </w:rPr>
    </w:lvl>
    <w:lvl w:ilvl="4">
      <w:start w:val="1"/>
      <w:numFmt w:val="bullet"/>
      <w:lvlText w:val="o"/>
      <w:lvlJc w:val="left"/>
      <w:pPr>
        <w:tabs>
          <w:tab w:val="num" w:pos="4876"/>
        </w:tabs>
        <w:ind w:left="4876" w:hanging="360"/>
      </w:pPr>
      <w:rPr>
        <w:rFonts w:ascii="Courier New" w:hAnsi="Courier New" w:cs="Courier New"/>
      </w:rPr>
    </w:lvl>
    <w:lvl w:ilvl="5">
      <w:start w:val="1"/>
      <w:numFmt w:val="bullet"/>
      <w:lvlText w:val=""/>
      <w:lvlJc w:val="left"/>
      <w:pPr>
        <w:tabs>
          <w:tab w:val="num" w:pos="5596"/>
        </w:tabs>
        <w:ind w:left="5596" w:hanging="360"/>
      </w:pPr>
      <w:rPr>
        <w:rFonts w:ascii="Wingdings" w:hAnsi="Wingdings" w:cs="Times New Roman"/>
      </w:rPr>
    </w:lvl>
    <w:lvl w:ilvl="6">
      <w:start w:val="1"/>
      <w:numFmt w:val="bullet"/>
      <w:lvlText w:val=""/>
      <w:lvlJc w:val="left"/>
      <w:pPr>
        <w:tabs>
          <w:tab w:val="num" w:pos="6316"/>
        </w:tabs>
        <w:ind w:left="6316" w:hanging="360"/>
      </w:pPr>
      <w:rPr>
        <w:rFonts w:ascii="Symbol" w:hAnsi="Symbol" w:cs="Times New Roman"/>
      </w:rPr>
    </w:lvl>
    <w:lvl w:ilvl="7">
      <w:start w:val="1"/>
      <w:numFmt w:val="bullet"/>
      <w:lvlText w:val="o"/>
      <w:lvlJc w:val="left"/>
      <w:pPr>
        <w:tabs>
          <w:tab w:val="num" w:pos="7036"/>
        </w:tabs>
        <w:ind w:left="7036" w:hanging="360"/>
      </w:pPr>
      <w:rPr>
        <w:rFonts w:ascii="Courier New" w:hAnsi="Courier New" w:cs="Courier New"/>
      </w:rPr>
    </w:lvl>
    <w:lvl w:ilvl="8">
      <w:start w:val="1"/>
      <w:numFmt w:val="bullet"/>
      <w:lvlText w:val=""/>
      <w:lvlJc w:val="left"/>
      <w:pPr>
        <w:tabs>
          <w:tab w:val="num" w:pos="7756"/>
        </w:tabs>
        <w:ind w:left="7756" w:hanging="360"/>
      </w:pPr>
      <w:rPr>
        <w:rFonts w:ascii="Wingdings" w:hAnsi="Wingdings" w:cs="Times New Roman"/>
      </w:rPr>
    </w:lvl>
  </w:abstractNum>
  <w:abstractNum w:abstractNumId="2">
    <w:nsid w:val="0000000F"/>
    <w:multiLevelType w:val="multilevel"/>
    <w:tmpl w:val="0000000F"/>
    <w:name w:val="WW8Num16"/>
    <w:lvl w:ilvl="0">
      <w:numFmt w:val="bullet"/>
      <w:lvlText w:val=""/>
      <w:lvlJc w:val="left"/>
      <w:pPr>
        <w:tabs>
          <w:tab w:val="num" w:pos="360"/>
        </w:tabs>
        <w:ind w:left="360" w:hanging="360"/>
      </w:pPr>
      <w:rPr>
        <w:rFonts w:ascii="Symbol" w:hAnsi="Symbol" w:cs="Times New Roman"/>
      </w:rPr>
    </w:lvl>
    <w:lvl w:ilvl="1">
      <w:start w:val="2"/>
      <w:numFmt w:val="decimal"/>
      <w:lvlText w:val="%1.%2."/>
      <w:lvlJc w:val="left"/>
      <w:pPr>
        <w:tabs>
          <w:tab w:val="num" w:pos="765"/>
        </w:tabs>
        <w:ind w:left="765" w:hanging="405"/>
      </w:pPr>
      <w:rPr>
        <w:rFonts w:ascii="Times New Roman" w:hAnsi="Times New Roman" w:cs="Times New Roman"/>
      </w:rPr>
    </w:lvl>
    <w:lvl w:ilvl="2">
      <w:start w:val="4"/>
      <w:numFmt w:val="decimal"/>
      <w:lvlText w:val="%1.%2.%3."/>
      <w:lvlJc w:val="left"/>
      <w:pPr>
        <w:tabs>
          <w:tab w:val="num" w:pos="1440"/>
        </w:tabs>
        <w:ind w:left="1440" w:hanging="720"/>
      </w:pPr>
      <w:rPr>
        <w:rFonts w:ascii="Times New Roman" w:hAnsi="Times New Roman" w:cs="Times New Roman"/>
      </w:rPr>
    </w:lvl>
    <w:lvl w:ilvl="3">
      <w:start w:val="1"/>
      <w:numFmt w:val="decimal"/>
      <w:lvlText w:val="%1.%2.%3.%4."/>
      <w:lvlJc w:val="left"/>
      <w:pPr>
        <w:tabs>
          <w:tab w:val="num" w:pos="1800"/>
        </w:tabs>
        <w:ind w:left="1800" w:hanging="720"/>
      </w:pPr>
      <w:rPr>
        <w:rFonts w:ascii="Times New Roman" w:hAnsi="Times New Roman" w:cs="Times New Roman"/>
      </w:rPr>
    </w:lvl>
    <w:lvl w:ilvl="4">
      <w:start w:val="1"/>
      <w:numFmt w:val="decimal"/>
      <w:lvlText w:val="%1.%2.%3.%4.%5."/>
      <w:lvlJc w:val="left"/>
      <w:pPr>
        <w:tabs>
          <w:tab w:val="num" w:pos="2160"/>
        </w:tabs>
        <w:ind w:left="2160" w:hanging="720"/>
      </w:pPr>
      <w:rPr>
        <w:rFonts w:ascii="Times New Roman" w:hAnsi="Times New Roman" w:cs="Times New Roman"/>
      </w:rPr>
    </w:lvl>
    <w:lvl w:ilvl="5">
      <w:start w:val="1"/>
      <w:numFmt w:val="decimal"/>
      <w:lvlText w:val="%1.%2.%3.%4.%5.%6."/>
      <w:lvlJc w:val="left"/>
      <w:pPr>
        <w:tabs>
          <w:tab w:val="num" w:pos="2880"/>
        </w:tabs>
        <w:ind w:left="2880" w:hanging="1080"/>
      </w:pPr>
      <w:rPr>
        <w:rFonts w:ascii="Times New Roman" w:hAnsi="Times New Roman" w:cs="Times New Roman"/>
      </w:rPr>
    </w:lvl>
    <w:lvl w:ilvl="6">
      <w:start w:val="1"/>
      <w:numFmt w:val="decimal"/>
      <w:lvlText w:val="%1.%2.%3.%4.%5.%6.%7."/>
      <w:lvlJc w:val="left"/>
      <w:pPr>
        <w:tabs>
          <w:tab w:val="num" w:pos="3240"/>
        </w:tabs>
        <w:ind w:left="3240" w:hanging="1080"/>
      </w:pPr>
      <w:rPr>
        <w:rFonts w:ascii="Times New Roman" w:hAnsi="Times New Roman" w:cs="Times New Roman"/>
      </w:rPr>
    </w:lvl>
    <w:lvl w:ilvl="7">
      <w:start w:val="1"/>
      <w:numFmt w:val="decimal"/>
      <w:lvlText w:val="%1.%2.%3.%4.%5.%6.%7.%8."/>
      <w:lvlJc w:val="left"/>
      <w:pPr>
        <w:tabs>
          <w:tab w:val="num" w:pos="3960"/>
        </w:tabs>
        <w:ind w:left="3960" w:hanging="1440"/>
      </w:pPr>
      <w:rPr>
        <w:rFonts w:ascii="Times New Roman" w:hAnsi="Times New Roman" w:cs="Times New Roman"/>
      </w:rPr>
    </w:lvl>
    <w:lvl w:ilvl="8">
      <w:start w:val="1"/>
      <w:numFmt w:val="decimal"/>
      <w:lvlText w:val="%1.%2.%3.%4.%5.%6.%7.%8.%9."/>
      <w:lvlJc w:val="left"/>
      <w:pPr>
        <w:tabs>
          <w:tab w:val="num" w:pos="4320"/>
        </w:tabs>
        <w:ind w:left="4320" w:hanging="1440"/>
      </w:pPr>
      <w:rPr>
        <w:rFonts w:ascii="Times New Roman" w:hAnsi="Times New Roman" w:cs="Times New Roman"/>
      </w:rPr>
    </w:lvl>
  </w:abstractNum>
  <w:abstractNum w:abstractNumId="3">
    <w:nsid w:val="00000011"/>
    <w:multiLevelType w:val="multilevel"/>
    <w:tmpl w:val="00000011"/>
    <w:name w:val="WW8Num20"/>
    <w:lvl w:ilvl="0">
      <w:numFmt w:val="bullet"/>
      <w:lvlText w:val=""/>
      <w:lvlJc w:val="left"/>
      <w:pPr>
        <w:tabs>
          <w:tab w:val="num" w:pos="2340"/>
        </w:tabs>
        <w:ind w:left="2340" w:hanging="360"/>
      </w:pPr>
      <w:rPr>
        <w:rFonts w:ascii="Symbol" w:hAnsi="Symbol" w:cs="Times New Roman"/>
      </w:rPr>
    </w:lvl>
    <w:lvl w:ilvl="1">
      <w:numFmt w:val="bullet"/>
      <w:lvlText w:val=""/>
      <w:lvlJc w:val="left"/>
      <w:pPr>
        <w:tabs>
          <w:tab w:val="num" w:pos="2160"/>
        </w:tabs>
        <w:ind w:left="2160" w:hanging="360"/>
      </w:pPr>
      <w:rPr>
        <w:rFonts w:ascii="Symbol" w:hAnsi="Symbol" w:cs="Times New Roman"/>
      </w:rPr>
    </w:lvl>
    <w:lvl w:ilvl="2">
      <w:start w:val="1"/>
      <w:numFmt w:val="bullet"/>
      <w:lvlText w:val=""/>
      <w:lvlJc w:val="left"/>
      <w:pPr>
        <w:tabs>
          <w:tab w:val="num" w:pos="2880"/>
        </w:tabs>
        <w:ind w:left="2880" w:hanging="360"/>
      </w:pPr>
      <w:rPr>
        <w:rFonts w:ascii="Wingdings" w:hAnsi="Wingdings" w:cs="Times New Roman"/>
      </w:rPr>
    </w:lvl>
    <w:lvl w:ilvl="3">
      <w:start w:val="1"/>
      <w:numFmt w:val="bullet"/>
      <w:lvlText w:val=""/>
      <w:lvlJc w:val="left"/>
      <w:pPr>
        <w:tabs>
          <w:tab w:val="num" w:pos="3600"/>
        </w:tabs>
        <w:ind w:left="3600" w:hanging="360"/>
      </w:pPr>
      <w:rPr>
        <w:rFonts w:ascii="Symbol" w:hAnsi="Symbol" w:cs="Times New Roman"/>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cs="Times New Roman"/>
      </w:rPr>
    </w:lvl>
    <w:lvl w:ilvl="6">
      <w:start w:val="1"/>
      <w:numFmt w:val="bullet"/>
      <w:lvlText w:val=""/>
      <w:lvlJc w:val="left"/>
      <w:pPr>
        <w:tabs>
          <w:tab w:val="num" w:pos="5760"/>
        </w:tabs>
        <w:ind w:left="5760" w:hanging="360"/>
      </w:pPr>
      <w:rPr>
        <w:rFonts w:ascii="Symbol" w:hAnsi="Symbol" w:cs="Times New Roman"/>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cs="Times New Roman"/>
      </w:rPr>
    </w:lvl>
  </w:abstractNum>
  <w:abstractNum w:abstractNumId="4">
    <w:nsid w:val="25F1492C"/>
    <w:multiLevelType w:val="multilevel"/>
    <w:tmpl w:val="AE98A37C"/>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894"/>
        </w:tabs>
        <w:ind w:left="894" w:hanging="54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
    <w:nsid w:val="2619550D"/>
    <w:multiLevelType w:val="multilevel"/>
    <w:tmpl w:val="16122978"/>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824"/>
        </w:tabs>
        <w:ind w:left="824" w:hanging="495"/>
      </w:pPr>
      <w:rPr>
        <w:rFonts w:hint="default"/>
      </w:rPr>
    </w:lvl>
    <w:lvl w:ilvl="2">
      <w:start w:val="1"/>
      <w:numFmt w:val="decimal"/>
      <w:lvlText w:val="%1.%2.%3."/>
      <w:lvlJc w:val="left"/>
      <w:pPr>
        <w:tabs>
          <w:tab w:val="num" w:pos="1378"/>
        </w:tabs>
        <w:ind w:left="1378" w:hanging="720"/>
      </w:pPr>
      <w:rPr>
        <w:rFonts w:hint="default"/>
      </w:rPr>
    </w:lvl>
    <w:lvl w:ilvl="3">
      <w:start w:val="1"/>
      <w:numFmt w:val="decimal"/>
      <w:lvlText w:val="%1.%2.%3.%4."/>
      <w:lvlJc w:val="left"/>
      <w:pPr>
        <w:tabs>
          <w:tab w:val="num" w:pos="1707"/>
        </w:tabs>
        <w:ind w:left="1707" w:hanging="720"/>
      </w:pPr>
      <w:rPr>
        <w:rFonts w:hint="default"/>
      </w:rPr>
    </w:lvl>
    <w:lvl w:ilvl="4">
      <w:start w:val="1"/>
      <w:numFmt w:val="decimal"/>
      <w:lvlText w:val="%1.%2.%3.%4.%5."/>
      <w:lvlJc w:val="left"/>
      <w:pPr>
        <w:tabs>
          <w:tab w:val="num" w:pos="2396"/>
        </w:tabs>
        <w:ind w:left="2396" w:hanging="1080"/>
      </w:pPr>
      <w:rPr>
        <w:rFonts w:hint="default"/>
      </w:rPr>
    </w:lvl>
    <w:lvl w:ilvl="5">
      <w:start w:val="1"/>
      <w:numFmt w:val="decimal"/>
      <w:lvlText w:val="%1.%2.%3.%4.%5.%6."/>
      <w:lvlJc w:val="left"/>
      <w:pPr>
        <w:tabs>
          <w:tab w:val="num" w:pos="2725"/>
        </w:tabs>
        <w:ind w:left="2725" w:hanging="1080"/>
      </w:pPr>
      <w:rPr>
        <w:rFonts w:hint="default"/>
      </w:rPr>
    </w:lvl>
    <w:lvl w:ilvl="6">
      <w:start w:val="1"/>
      <w:numFmt w:val="decimal"/>
      <w:lvlText w:val="%1.%2.%3.%4.%5.%6.%7."/>
      <w:lvlJc w:val="left"/>
      <w:pPr>
        <w:tabs>
          <w:tab w:val="num" w:pos="3414"/>
        </w:tabs>
        <w:ind w:left="3414" w:hanging="1440"/>
      </w:pPr>
      <w:rPr>
        <w:rFonts w:hint="default"/>
      </w:rPr>
    </w:lvl>
    <w:lvl w:ilvl="7">
      <w:start w:val="1"/>
      <w:numFmt w:val="decimal"/>
      <w:lvlText w:val="%1.%2.%3.%4.%5.%6.%7.%8."/>
      <w:lvlJc w:val="left"/>
      <w:pPr>
        <w:tabs>
          <w:tab w:val="num" w:pos="3743"/>
        </w:tabs>
        <w:ind w:left="3743" w:hanging="1440"/>
      </w:pPr>
      <w:rPr>
        <w:rFonts w:hint="default"/>
      </w:rPr>
    </w:lvl>
    <w:lvl w:ilvl="8">
      <w:start w:val="1"/>
      <w:numFmt w:val="decimal"/>
      <w:lvlText w:val="%1.%2.%3.%4.%5.%6.%7.%8.%9."/>
      <w:lvlJc w:val="left"/>
      <w:pPr>
        <w:tabs>
          <w:tab w:val="num" w:pos="4072"/>
        </w:tabs>
        <w:ind w:left="4072" w:hanging="1440"/>
      </w:pPr>
      <w:rPr>
        <w:rFonts w:hint="default"/>
      </w:rPr>
    </w:lvl>
  </w:abstractNum>
  <w:abstractNum w:abstractNumId="6">
    <w:nsid w:val="27286BB2"/>
    <w:multiLevelType w:val="multilevel"/>
    <w:tmpl w:val="C8F63D54"/>
    <w:lvl w:ilvl="0">
      <w:start w:val="4"/>
      <w:numFmt w:val="decimal"/>
      <w:lvlText w:val="%1."/>
      <w:lvlJc w:val="left"/>
      <w:pPr>
        <w:tabs>
          <w:tab w:val="num" w:pos="495"/>
        </w:tabs>
        <w:ind w:left="495" w:hanging="495"/>
      </w:pPr>
      <w:rPr>
        <w:rFonts w:hint="default"/>
      </w:rPr>
    </w:lvl>
    <w:lvl w:ilvl="1">
      <w:start w:val="3"/>
      <w:numFmt w:val="decimal"/>
      <w:lvlText w:val="%1.%2."/>
      <w:lvlJc w:val="left"/>
      <w:pPr>
        <w:tabs>
          <w:tab w:val="num" w:pos="765"/>
        </w:tabs>
        <w:ind w:left="765" w:hanging="495"/>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600"/>
        </w:tabs>
        <w:ind w:left="3600" w:hanging="1440"/>
      </w:pPr>
      <w:rPr>
        <w:rFonts w:hint="default"/>
      </w:rPr>
    </w:lvl>
  </w:abstractNum>
  <w:abstractNum w:abstractNumId="7">
    <w:nsid w:val="32D37B05"/>
    <w:multiLevelType w:val="multilevel"/>
    <w:tmpl w:val="78E69BA8"/>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894"/>
        </w:tabs>
        <w:ind w:left="894" w:hanging="540"/>
      </w:pPr>
      <w:rPr>
        <w:rFonts w:hint="default"/>
      </w:rPr>
    </w:lvl>
    <w:lvl w:ilvl="2">
      <w:start w:val="5"/>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8">
    <w:nsid w:val="6BF67D55"/>
    <w:multiLevelType w:val="multilevel"/>
    <w:tmpl w:val="E024501A"/>
    <w:lvl w:ilvl="0">
      <w:start w:val="3"/>
      <w:numFmt w:val="decimal"/>
      <w:lvlText w:val="%1."/>
      <w:lvlJc w:val="left"/>
      <w:pPr>
        <w:tabs>
          <w:tab w:val="num" w:pos="1080"/>
        </w:tabs>
        <w:ind w:left="1080" w:hanging="1080"/>
      </w:pPr>
      <w:rPr>
        <w:rFonts w:hint="default"/>
      </w:rPr>
    </w:lvl>
    <w:lvl w:ilvl="1">
      <w:start w:val="1"/>
      <w:numFmt w:val="decimal"/>
      <w:lvlText w:val="%1.%2."/>
      <w:lvlJc w:val="left"/>
      <w:pPr>
        <w:tabs>
          <w:tab w:val="num" w:pos="1215"/>
        </w:tabs>
        <w:ind w:left="1215" w:hanging="1080"/>
      </w:pPr>
      <w:rPr>
        <w:rFonts w:hint="default"/>
      </w:rPr>
    </w:lvl>
    <w:lvl w:ilvl="2">
      <w:start w:val="1"/>
      <w:numFmt w:val="decimal"/>
      <w:lvlText w:val="%1.%2.%3."/>
      <w:lvlJc w:val="left"/>
      <w:pPr>
        <w:tabs>
          <w:tab w:val="num" w:pos="1350"/>
        </w:tabs>
        <w:ind w:left="1350" w:hanging="1080"/>
      </w:pPr>
      <w:rPr>
        <w:rFonts w:hint="default"/>
      </w:rPr>
    </w:lvl>
    <w:lvl w:ilvl="3">
      <w:start w:val="3"/>
      <w:numFmt w:val="decimal"/>
      <w:lvlText w:val="%1.%2.%3.%4."/>
      <w:lvlJc w:val="left"/>
      <w:pPr>
        <w:tabs>
          <w:tab w:val="num" w:pos="1485"/>
        </w:tabs>
        <w:ind w:left="1485" w:hanging="1080"/>
      </w:pPr>
      <w:rPr>
        <w:rFonts w:hint="default"/>
      </w:rPr>
    </w:lvl>
    <w:lvl w:ilvl="4">
      <w:start w:val="2"/>
      <w:numFmt w:val="decimal"/>
      <w:lvlText w:val="%1.%2.%3.%4.%5."/>
      <w:lvlJc w:val="left"/>
      <w:pPr>
        <w:tabs>
          <w:tab w:val="num" w:pos="1620"/>
        </w:tabs>
        <w:ind w:left="1620"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2250"/>
        </w:tabs>
        <w:ind w:left="2250" w:hanging="1440"/>
      </w:pPr>
      <w:rPr>
        <w:rFonts w:hint="default"/>
      </w:rPr>
    </w:lvl>
    <w:lvl w:ilvl="7">
      <w:start w:val="1"/>
      <w:numFmt w:val="decimal"/>
      <w:lvlText w:val="%1.%2.%3.%4.%5.%6.%7.%8."/>
      <w:lvlJc w:val="left"/>
      <w:pPr>
        <w:tabs>
          <w:tab w:val="num" w:pos="2385"/>
        </w:tabs>
        <w:ind w:left="2385" w:hanging="1440"/>
      </w:pPr>
      <w:rPr>
        <w:rFonts w:hint="default"/>
      </w:rPr>
    </w:lvl>
    <w:lvl w:ilvl="8">
      <w:start w:val="1"/>
      <w:numFmt w:val="decimal"/>
      <w:lvlText w:val="%1.%2.%3.%4.%5.%6.%7.%8.%9."/>
      <w:lvlJc w:val="left"/>
      <w:pPr>
        <w:tabs>
          <w:tab w:val="num" w:pos="2880"/>
        </w:tabs>
        <w:ind w:left="288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8"/>
  </w:num>
  <w:num w:numId="8">
    <w:abstractNumId w:val="6"/>
  </w:num>
  <w:num w:numId="9">
    <w:abstractNumId w:val="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21EE7"/>
    <w:rsid w:val="00021EE7"/>
    <w:rsid w:val="005D5BC7"/>
    <w:rsid w:val="00BA6E49"/>
    <w:rsid w:val="00C223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3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BA6E49"/>
    <w:pPr>
      <w:spacing w:after="0" w:line="240" w:lineRule="auto"/>
      <w:jc w:val="both"/>
    </w:pPr>
    <w:rPr>
      <w:rFonts w:ascii="Arial" w:eastAsia="Times New Roman" w:hAnsi="Arial" w:cs="Times New Roman"/>
      <w:b/>
      <w:sz w:val="24"/>
      <w:szCs w:val="20"/>
      <w:lang w:eastAsia="ru-RU"/>
    </w:rPr>
  </w:style>
  <w:style w:type="character" w:customStyle="1" w:styleId="20">
    <w:name w:val="Основной текст 2 Знак"/>
    <w:basedOn w:val="a0"/>
    <w:link w:val="2"/>
    <w:rsid w:val="00BA6E49"/>
    <w:rPr>
      <w:rFonts w:ascii="Arial" w:eastAsia="Times New Roman" w:hAnsi="Arial" w:cs="Times New Roman"/>
      <w:b/>
      <w:sz w:val="24"/>
      <w:szCs w:val="20"/>
      <w:lang w:eastAsia="ru-RU"/>
    </w:rPr>
  </w:style>
  <w:style w:type="paragraph" w:styleId="a3">
    <w:name w:val="Body Text"/>
    <w:basedOn w:val="a"/>
    <w:link w:val="a4"/>
    <w:uiPriority w:val="99"/>
    <w:semiHidden/>
    <w:unhideWhenUsed/>
    <w:rsid w:val="00BA6E49"/>
    <w:pPr>
      <w:spacing w:after="120"/>
    </w:pPr>
  </w:style>
  <w:style w:type="character" w:customStyle="1" w:styleId="a4">
    <w:name w:val="Основной текст Знак"/>
    <w:basedOn w:val="a0"/>
    <w:link w:val="a3"/>
    <w:uiPriority w:val="99"/>
    <w:semiHidden/>
    <w:rsid w:val="00BA6E49"/>
  </w:style>
  <w:style w:type="paragraph" w:styleId="a5">
    <w:name w:val="Body Text Indent"/>
    <w:basedOn w:val="a"/>
    <w:link w:val="a6"/>
    <w:uiPriority w:val="99"/>
    <w:semiHidden/>
    <w:unhideWhenUsed/>
    <w:rsid w:val="00BA6E49"/>
    <w:pPr>
      <w:spacing w:after="120"/>
      <w:ind w:left="283"/>
    </w:pPr>
  </w:style>
  <w:style w:type="character" w:customStyle="1" w:styleId="a6">
    <w:name w:val="Основной текст с отступом Знак"/>
    <w:basedOn w:val="a0"/>
    <w:link w:val="a5"/>
    <w:uiPriority w:val="99"/>
    <w:semiHidden/>
    <w:rsid w:val="00BA6E49"/>
  </w:style>
  <w:style w:type="paragraph" w:styleId="3">
    <w:name w:val="Body Text Indent 3"/>
    <w:basedOn w:val="a"/>
    <w:link w:val="30"/>
    <w:uiPriority w:val="99"/>
    <w:semiHidden/>
    <w:unhideWhenUsed/>
    <w:rsid w:val="00BA6E49"/>
    <w:pPr>
      <w:spacing w:after="120"/>
      <w:ind w:left="283"/>
    </w:pPr>
    <w:rPr>
      <w:sz w:val="16"/>
      <w:szCs w:val="16"/>
    </w:rPr>
  </w:style>
  <w:style w:type="character" w:customStyle="1" w:styleId="30">
    <w:name w:val="Основной текст с отступом 3 Знак"/>
    <w:basedOn w:val="a0"/>
    <w:link w:val="3"/>
    <w:uiPriority w:val="99"/>
    <w:semiHidden/>
    <w:rsid w:val="00BA6E49"/>
    <w:rPr>
      <w:sz w:val="16"/>
      <w:szCs w:val="16"/>
    </w:rPr>
  </w:style>
  <w:style w:type="paragraph" w:styleId="21">
    <w:name w:val="Body Text Indent 2"/>
    <w:basedOn w:val="a"/>
    <w:link w:val="22"/>
    <w:uiPriority w:val="99"/>
    <w:semiHidden/>
    <w:unhideWhenUsed/>
    <w:rsid w:val="00BA6E49"/>
    <w:pPr>
      <w:spacing w:after="120" w:line="480" w:lineRule="auto"/>
      <w:ind w:left="283"/>
    </w:pPr>
  </w:style>
  <w:style w:type="character" w:customStyle="1" w:styleId="22">
    <w:name w:val="Основной текст с отступом 2 Знак"/>
    <w:basedOn w:val="a0"/>
    <w:link w:val="21"/>
    <w:uiPriority w:val="99"/>
    <w:semiHidden/>
    <w:rsid w:val="00BA6E49"/>
  </w:style>
  <w:style w:type="paragraph" w:styleId="23">
    <w:name w:val="List 2"/>
    <w:basedOn w:val="a"/>
    <w:semiHidden/>
    <w:rsid w:val="00BA6E49"/>
    <w:pPr>
      <w:spacing w:after="0" w:line="240" w:lineRule="auto"/>
      <w:ind w:left="566" w:hanging="283"/>
    </w:pPr>
    <w:rPr>
      <w:rFonts w:ascii="Arial" w:eastAsia="Times New Roman" w:hAnsi="Arial" w:cs="Times New Roman"/>
      <w:sz w:val="20"/>
      <w:szCs w:val="20"/>
      <w:lang w:eastAsia="ru-RU"/>
    </w:rPr>
  </w:style>
  <w:style w:type="paragraph" w:customStyle="1" w:styleId="Iniiaiieoaeno">
    <w:name w:val="!Iniiaiie oaeno"/>
    <w:basedOn w:val="a"/>
    <w:rsid w:val="00BA6E49"/>
    <w:pPr>
      <w:widowControl w:val="0"/>
      <w:suppressAutoHyphens/>
      <w:spacing w:after="0" w:line="240" w:lineRule="auto"/>
      <w:ind w:firstLine="709"/>
      <w:jc w:val="both"/>
    </w:pPr>
    <w:rPr>
      <w:rFonts w:ascii="Times New Roman" w:eastAsia="Times New Roman" w:hAnsi="Times New Roman" w:cs="Times New Roman"/>
      <w:sz w:val="24"/>
      <w:szCs w:val="20"/>
      <w:lang w:eastAsia="ar-SA"/>
    </w:rPr>
  </w:style>
  <w:style w:type="paragraph" w:styleId="a7">
    <w:name w:val="header"/>
    <w:basedOn w:val="a"/>
    <w:link w:val="a8"/>
    <w:semiHidden/>
    <w:rsid w:val="00BA6E49"/>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8">
    <w:name w:val="Верхний колонтитул Знак"/>
    <w:basedOn w:val="a0"/>
    <w:link w:val="a7"/>
    <w:semiHidden/>
    <w:rsid w:val="00BA6E49"/>
    <w:rPr>
      <w:rFonts w:ascii="Times New Roman" w:eastAsia="Times New Roman" w:hAnsi="Times New Roman" w:cs="Times New Roman"/>
      <w:sz w:val="20"/>
      <w:szCs w:val="20"/>
      <w:lang w:eastAsia="ar-SA"/>
    </w:rPr>
  </w:style>
  <w:style w:type="paragraph" w:customStyle="1" w:styleId="14-15">
    <w:name w:val="Б14-1.5"/>
    <w:basedOn w:val="a"/>
    <w:rsid w:val="00BA6E49"/>
    <w:pPr>
      <w:overflowPunct w:val="0"/>
      <w:autoSpaceDE w:val="0"/>
      <w:autoSpaceDN w:val="0"/>
      <w:adjustRightInd w:val="0"/>
      <w:spacing w:before="120" w:after="120" w:line="360" w:lineRule="auto"/>
      <w:ind w:firstLine="709"/>
      <w:textAlignment w:val="baseline"/>
    </w:pPr>
    <w:rPr>
      <w:rFonts w:ascii="Times New Roman" w:eastAsia="Times New Roman" w:hAnsi="Times New Roman" w:cs="Times New Roman"/>
      <w:sz w:val="28"/>
      <w:szCs w:val="20"/>
      <w:lang w:eastAsia="ru-RU"/>
    </w:rPr>
  </w:style>
  <w:style w:type="paragraph" w:customStyle="1" w:styleId="24">
    <w:name w:val="Обычный2"/>
    <w:rsid w:val="00BA6E49"/>
    <w:pPr>
      <w:widowControl w:val="0"/>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customStyle="1" w:styleId="210">
    <w:name w:val="Основной текст 21"/>
    <w:basedOn w:val="a"/>
    <w:rsid w:val="00BA6E49"/>
    <w:pPr>
      <w:widowControl w:val="0"/>
      <w:spacing w:after="0" w:line="240" w:lineRule="auto"/>
      <w:ind w:right="20" w:firstLine="720"/>
      <w:jc w:val="both"/>
    </w:pPr>
    <w:rPr>
      <w:rFonts w:ascii="Arial" w:eastAsia="Times New Roman" w:hAnsi="Arial" w:cs="Times New Roman"/>
      <w:sz w:val="20"/>
      <w:szCs w:val="20"/>
      <w:lang w:eastAsia="ru-RU"/>
    </w:rPr>
  </w:style>
  <w:style w:type="paragraph" w:customStyle="1" w:styleId="BodyText21">
    <w:name w:val="Body Text 21"/>
    <w:basedOn w:val="a"/>
    <w:rsid w:val="00BA6E49"/>
    <w:pPr>
      <w:suppressAutoHyphens/>
      <w:overflowPunct w:val="0"/>
      <w:autoSpaceDE w:val="0"/>
      <w:spacing w:after="0" w:line="240" w:lineRule="auto"/>
      <w:jc w:val="both"/>
      <w:textAlignment w:val="baseline"/>
    </w:pPr>
    <w:rPr>
      <w:rFonts w:ascii="Times New Roman" w:eastAsia="Times New Roman" w:hAnsi="Times New Roman" w:cs="Times New Roman"/>
      <w:szCs w:val="20"/>
      <w:lang w:eastAsia="ar-SA"/>
    </w:rPr>
  </w:style>
  <w:style w:type="paragraph" w:customStyle="1" w:styleId="Iacaaeaaaieoiaioa">
    <w:name w:val="!Iaca.aeaa aieoiaioa"/>
    <w:basedOn w:val="a"/>
    <w:rsid w:val="00BA6E49"/>
    <w:pPr>
      <w:widowControl w:val="0"/>
      <w:suppressAutoHyphens/>
      <w:overflowPunct w:val="0"/>
      <w:autoSpaceDE w:val="0"/>
      <w:spacing w:after="240" w:line="240" w:lineRule="auto"/>
      <w:jc w:val="center"/>
      <w:textAlignment w:val="baseline"/>
    </w:pPr>
    <w:rPr>
      <w:rFonts w:ascii="Times New Roman" w:eastAsia="Times New Roman" w:hAnsi="Times New Roman" w:cs="Times New Roman"/>
      <w:b/>
      <w:caps/>
      <w:sz w:val="24"/>
      <w:szCs w:val="20"/>
      <w:lang w:eastAsia="ar-SA"/>
    </w:rPr>
  </w:style>
  <w:style w:type="paragraph" w:customStyle="1" w:styleId="1">
    <w:name w:val="Основной текст с отступом1"/>
    <w:basedOn w:val="a"/>
    <w:rsid w:val="00BA6E49"/>
    <w:pPr>
      <w:suppressAutoHyphens/>
      <w:spacing w:after="120" w:line="240" w:lineRule="auto"/>
      <w:ind w:left="283"/>
    </w:pPr>
    <w:rPr>
      <w:rFonts w:ascii="Times New Roman" w:eastAsia="Times New Roman" w:hAnsi="Times New Roman" w:cs="Times New Roman"/>
      <w:sz w:val="24"/>
      <w:szCs w:val="24"/>
      <w:lang w:eastAsia="ar-SA"/>
    </w:rPr>
  </w:style>
  <w:style w:type="paragraph" w:customStyle="1" w:styleId="auiue">
    <w:name w:val="au?iue"/>
    <w:rsid w:val="00BA6E49"/>
    <w:pPr>
      <w:widowControl w:val="0"/>
      <w:suppressAutoHyphens/>
      <w:spacing w:after="0" w:line="240" w:lineRule="auto"/>
      <w:ind w:firstLine="709"/>
      <w:jc w:val="both"/>
    </w:pPr>
    <w:rPr>
      <w:rFonts w:ascii="Journal" w:eastAsia="Times New Roman" w:hAnsi="Journal" w:cs="Times New Roman"/>
      <w:sz w:val="24"/>
      <w:szCs w:val="20"/>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6537</Words>
  <Characters>37267</Characters>
  <Application>Microsoft Office Word</Application>
  <DocSecurity>0</DocSecurity>
  <Lines>310</Lines>
  <Paragraphs>87</Paragraphs>
  <ScaleCrop>false</ScaleCrop>
  <Company/>
  <LinksUpToDate>false</LinksUpToDate>
  <CharactersWithSpaces>43717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Ляной Михаил Викторович</dc:creator>
  <cp:keywords/>
  <dc:description/>
  <cp:lastModifiedBy>Ляной Михаил Викторович</cp:lastModifiedBy>
  <cp:revision>3</cp:revision>
  <dcterms:created xsi:type="dcterms:W3CDTF">2011-11-23T13:57:00Z</dcterms:created>
  <dcterms:modified xsi:type="dcterms:W3CDTF">2011-11-23T15:52:00Z</dcterms:modified>
</cp:coreProperties>
</file>